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3181" w14:textId="77777777" w:rsidR="00720A3D" w:rsidRPr="00077B43" w:rsidRDefault="00720A3D" w:rsidP="00720A3D">
      <w:pPr>
        <w:spacing w:after="0" w:line="240" w:lineRule="auto"/>
        <w:ind w:left="1560" w:hanging="1560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5B02B1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 xml:space="preserve">Занятие </w:t>
      </w:r>
      <w:r w:rsidRPr="005B02B1">
        <w:rPr>
          <w:rFonts w:ascii="Times New Roman" w:eastAsia="MS Mincho" w:hAnsi="Times New Roman" w:cs="Times New Roman"/>
          <w:b/>
          <w:i/>
          <w:sz w:val="24"/>
          <w:szCs w:val="24"/>
          <w:lang w:val="az-Latn-AZ" w:eastAsia="en-US"/>
        </w:rPr>
        <w:t xml:space="preserve"> </w:t>
      </w:r>
      <w:r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9</w:t>
      </w:r>
      <w:proofErr w:type="gramEnd"/>
    </w:p>
    <w:p w14:paraId="5B1DE227" w14:textId="77777777" w:rsidR="00720A3D" w:rsidRPr="00077B43" w:rsidRDefault="00720A3D" w:rsidP="00720A3D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077B43">
        <w:rPr>
          <w:u w:val="single"/>
        </w:rPr>
        <w:t xml:space="preserve">Приобретенный (специфический) иммунитет, его виды. </w:t>
      </w:r>
      <w:r w:rsidRPr="00077B43">
        <w:rPr>
          <w:rFonts w:eastAsiaTheme="minorHAnsi"/>
          <w:u w:val="single"/>
          <w:lang w:eastAsia="en-US"/>
        </w:rPr>
        <w:t>Антигены, их виды. Антигенная структура микробной клетки.</w:t>
      </w:r>
      <w:r w:rsidRPr="00077B43">
        <w:rPr>
          <w:rFonts w:eastAsiaTheme="minorHAnsi"/>
          <w:u w:val="single"/>
          <w:lang w:val="az-Latn-AZ" w:eastAsia="en-US"/>
        </w:rPr>
        <w:t xml:space="preserve"> </w:t>
      </w:r>
      <w:r w:rsidRPr="00077B43">
        <w:rPr>
          <w:rFonts w:eastAsia="+mn-ea" w:cs="+mn-cs"/>
          <w:bCs/>
          <w:kern w:val="24"/>
          <w:u w:val="single"/>
        </w:rPr>
        <w:t>Понятие об иммунной системе. Иммунокомпетентные клетки</w:t>
      </w:r>
      <w:r w:rsidRPr="00077B43">
        <w:rPr>
          <w:rFonts w:eastAsia="+mn-ea" w:cs="+mn-cs"/>
          <w:bCs/>
          <w:kern w:val="24"/>
          <w:u w:val="single"/>
          <w:lang w:val="az-Latn-AZ"/>
        </w:rPr>
        <w:t>.</w:t>
      </w:r>
      <w:r w:rsidRPr="00077B43">
        <w:rPr>
          <w:rFonts w:eastAsia="+mn-ea" w:cs="+mn-cs"/>
          <w:bCs/>
          <w:kern w:val="24"/>
          <w:u w:val="single"/>
        </w:rPr>
        <w:t xml:space="preserve"> Реакция иммунного ответа. </w:t>
      </w:r>
      <w:r w:rsidRPr="00077B43">
        <w:rPr>
          <w:u w:val="single"/>
          <w:lang w:val="az-Latn-AZ"/>
        </w:rPr>
        <w:t>Антитела. Серологические реакции</w:t>
      </w:r>
      <w:r w:rsidRPr="00077B43">
        <w:rPr>
          <w:u w:val="single"/>
        </w:rPr>
        <w:t>.</w:t>
      </w:r>
    </w:p>
    <w:p w14:paraId="7208B88D" w14:textId="77777777" w:rsidR="00E6013F" w:rsidRPr="00AC27EA" w:rsidRDefault="00E6013F" w:rsidP="00AC27EA">
      <w:pPr>
        <w:spacing w:after="0" w:line="240" w:lineRule="auto"/>
        <w:rPr>
          <w:rFonts w:ascii="Times New Roman" w:hAnsi="Times New Roman" w:cs="Times New Roman"/>
          <w:b/>
          <w:sz w:val="28"/>
          <w:lang w:val="az-Latn-AZ"/>
        </w:rPr>
      </w:pPr>
    </w:p>
    <w:p w14:paraId="0423A39C" w14:textId="7C389319" w:rsidR="00726C07" w:rsidRPr="00AC27EA" w:rsidRDefault="00726C07" w:rsidP="00AC2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AC27EA">
        <w:rPr>
          <w:rFonts w:ascii="Times New Roman" w:hAnsi="Times New Roman" w:cs="Times New Roman"/>
          <w:b/>
          <w:bCs/>
          <w:sz w:val="28"/>
        </w:rPr>
        <w:t>Специфический иммунитет</w:t>
      </w:r>
    </w:p>
    <w:p w14:paraId="2F4A5881" w14:textId="77777777" w:rsidR="00F474C7" w:rsidRPr="00AC27EA" w:rsidRDefault="00AC27EA" w:rsidP="00AC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sz w:val="24"/>
          <w:szCs w:val="24"/>
        </w:rPr>
        <w:t>Специфический иммунитет формируется  у человека при контакте иммунной системы с возбудителем или антигеном</w:t>
      </w:r>
    </w:p>
    <w:p w14:paraId="52321C36" w14:textId="77777777" w:rsidR="00F474C7" w:rsidRPr="00AC27EA" w:rsidRDefault="00AC27EA" w:rsidP="00AC2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sz w:val="24"/>
          <w:szCs w:val="24"/>
        </w:rPr>
        <w:t>Специфическая защита, сформированная против какого-либо  антигена, не может защитить организм от других антигенов.</w:t>
      </w:r>
    </w:p>
    <w:p w14:paraId="0F49E898" w14:textId="23E2873C" w:rsidR="00F474C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Антигены. 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Наибольшей </w:t>
      </w:r>
      <w:proofErr w:type="spellStart"/>
      <w:r w:rsidR="00AC27EA" w:rsidRPr="00AC27EA">
        <w:rPr>
          <w:rFonts w:ascii="Times New Roman" w:hAnsi="Times New Roman" w:cs="Times New Roman"/>
          <w:bCs/>
          <w:sz w:val="24"/>
          <w:szCs w:val="24"/>
        </w:rPr>
        <w:t>антигенностью</w:t>
      </w:r>
      <w:proofErr w:type="spell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 обладают биополимеры белковой природы.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>Способностью  в достаточной мере активировать иммунную сис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тему помимо белков обладают и полисахариды, ЛПС, гликопротеиды, липопротеиды, и их сополимеры. </w:t>
      </w:r>
    </w:p>
    <w:p w14:paraId="21702F0E" w14:textId="1672FADC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Свойства антигенов</w:t>
      </w:r>
      <w:r w:rsidRPr="00AC2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A2663" w14:textId="77777777" w:rsidR="00F474C7" w:rsidRPr="00AC27EA" w:rsidRDefault="00AC27EA" w:rsidP="00AC27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Чужеродность</w:t>
      </w:r>
      <w:r w:rsidRPr="00AC27EA">
        <w:rPr>
          <w:rFonts w:ascii="Times New Roman" w:hAnsi="Times New Roman" w:cs="Times New Roman"/>
          <w:sz w:val="24"/>
          <w:szCs w:val="24"/>
        </w:rPr>
        <w:t xml:space="preserve"> является обязательным усло</w:t>
      </w:r>
      <w:r w:rsidRPr="00AC27EA">
        <w:rPr>
          <w:rFonts w:ascii="Times New Roman" w:hAnsi="Times New Roman" w:cs="Times New Roman"/>
          <w:sz w:val="24"/>
          <w:szCs w:val="24"/>
        </w:rPr>
        <w:softHyphen/>
        <w:t>вием. Чем дальше в филогенетическом раз</w:t>
      </w:r>
      <w:r w:rsidRPr="00AC27EA">
        <w:rPr>
          <w:rFonts w:ascii="Times New Roman" w:hAnsi="Times New Roman" w:cs="Times New Roman"/>
          <w:sz w:val="24"/>
          <w:szCs w:val="24"/>
        </w:rPr>
        <w:softHyphen/>
        <w:t xml:space="preserve">витии организмы отстоят друг от друга, тем большей чужеродностью обладают их антигены по отношению друг к другу. </w:t>
      </w:r>
    </w:p>
    <w:p w14:paraId="1B3F6C93" w14:textId="77777777" w:rsidR="00F474C7" w:rsidRPr="00AC27EA" w:rsidRDefault="00AC27EA" w:rsidP="00AC27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sz w:val="24"/>
          <w:szCs w:val="24"/>
        </w:rPr>
        <w:t xml:space="preserve">Вместе с тем антигенные детерминанты даже генетически неродственных животных или структурно различных биополимеров могут иметь определенное подобие. В этом случае их антигены оказываются способными специфически взаимодействовать с одними и теми же факторами иммунитета. Такие антигены получили название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перекрестно реагирующих</w:t>
      </w:r>
      <w:r w:rsidRPr="00AC2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34F740" w14:textId="77777777" w:rsidR="00F474C7" w:rsidRPr="00AC27EA" w:rsidRDefault="00AC27EA" w:rsidP="00AC27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sz w:val="24"/>
          <w:szCs w:val="24"/>
        </w:rPr>
        <w:t xml:space="preserve">Явление, когда один микроб маскируется антигенами другого микроба или макроорганизма для «защиты» от факторов иммунитета, получило название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антигенная мимикрия.</w:t>
      </w:r>
    </w:p>
    <w:p w14:paraId="555623D7" w14:textId="77777777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sz w:val="24"/>
          <w:szCs w:val="24"/>
        </w:rPr>
        <w:br/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По степени чужеродности различают: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ксено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>-, ал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softHyphen/>
        <w:t>ло- и изоантигены</w:t>
      </w:r>
      <w:r w:rsidRPr="00AC2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032195" w14:textId="77777777" w:rsidR="00F474C7" w:rsidRPr="00AC27EA" w:rsidRDefault="00AC27EA" w:rsidP="00AC27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Ксеногенные</w:t>
      </w:r>
      <w:proofErr w:type="spellEnd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антигены  (</w:t>
      </w:r>
      <w:proofErr w:type="spellStart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гетерологичные</w:t>
      </w:r>
      <w:proofErr w:type="spellEnd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AC27EA">
        <w:rPr>
          <w:rFonts w:ascii="Times New Roman" w:hAnsi="Times New Roman" w:cs="Times New Roman"/>
          <w:sz w:val="24"/>
          <w:szCs w:val="24"/>
        </w:rPr>
        <w:t xml:space="preserve">– общие для организмов, относящихся к разным родам и видам.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Аллогенные антигены (групповые)</w:t>
      </w:r>
      <w:r w:rsidRPr="00AC27EA">
        <w:rPr>
          <w:rFonts w:ascii="Times New Roman" w:hAnsi="Times New Roman" w:cs="Times New Roman"/>
          <w:sz w:val="24"/>
          <w:szCs w:val="24"/>
        </w:rPr>
        <w:t xml:space="preserve"> – общие для генетически неродственных орга</w:t>
      </w:r>
      <w:r w:rsidRPr="00AC27EA">
        <w:rPr>
          <w:rFonts w:ascii="Times New Roman" w:hAnsi="Times New Roman" w:cs="Times New Roman"/>
          <w:sz w:val="24"/>
          <w:szCs w:val="24"/>
        </w:rPr>
        <w:softHyphen/>
        <w:t>низмов, но относящихся к одному виду. На основании аллоантигенов общую популяцию организмов можно подразделить на отдельные группы. Аллогенные ткани при трансплантации иммунологически несов</w:t>
      </w:r>
      <w:r w:rsidRPr="00AC27EA">
        <w:rPr>
          <w:rFonts w:ascii="Times New Roman" w:hAnsi="Times New Roman" w:cs="Times New Roman"/>
          <w:sz w:val="24"/>
          <w:szCs w:val="24"/>
        </w:rPr>
        <w:softHyphen/>
        <w:t xml:space="preserve">местимы – они отторгаются или </w:t>
      </w:r>
      <w:proofErr w:type="spellStart"/>
      <w:r w:rsidRPr="00AC27EA">
        <w:rPr>
          <w:rFonts w:ascii="Times New Roman" w:hAnsi="Times New Roman" w:cs="Times New Roman"/>
          <w:sz w:val="24"/>
          <w:szCs w:val="24"/>
        </w:rPr>
        <w:t>лизируются</w:t>
      </w:r>
      <w:proofErr w:type="spellEnd"/>
      <w:r w:rsidRPr="00AC27EA">
        <w:rPr>
          <w:rFonts w:ascii="Times New Roman" w:hAnsi="Times New Roman" w:cs="Times New Roman"/>
          <w:sz w:val="24"/>
          <w:szCs w:val="24"/>
        </w:rPr>
        <w:t xml:space="preserve"> реципиентом. </w:t>
      </w:r>
    </w:p>
    <w:p w14:paraId="532C2B0B" w14:textId="77777777" w:rsidR="00F474C7" w:rsidRPr="00AC27EA" w:rsidRDefault="00AC27EA" w:rsidP="00AC27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Изогенные антигены (индивидуаль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ные)</w:t>
      </w:r>
      <w:r w:rsidRPr="00AC27EA">
        <w:rPr>
          <w:rFonts w:ascii="Times New Roman" w:hAnsi="Times New Roman" w:cs="Times New Roman"/>
          <w:sz w:val="24"/>
          <w:szCs w:val="24"/>
        </w:rPr>
        <w:t xml:space="preserve"> – общие только для генетически иден</w:t>
      </w:r>
      <w:r w:rsidRPr="00AC27EA">
        <w:rPr>
          <w:rFonts w:ascii="Times New Roman" w:hAnsi="Times New Roman" w:cs="Times New Roman"/>
          <w:sz w:val="24"/>
          <w:szCs w:val="24"/>
        </w:rPr>
        <w:softHyphen/>
        <w:t>тичных организмов, н-р для однояйцевых близнецов, инбредных линий животных. Примером таких антигенов в популяции лю</w:t>
      </w:r>
      <w:r w:rsidRPr="00AC27EA">
        <w:rPr>
          <w:rFonts w:ascii="Times New Roman" w:hAnsi="Times New Roman" w:cs="Times New Roman"/>
          <w:sz w:val="24"/>
          <w:szCs w:val="24"/>
        </w:rPr>
        <w:softHyphen/>
        <w:t xml:space="preserve">дей являются антигены </w:t>
      </w:r>
      <w:proofErr w:type="spellStart"/>
      <w:r w:rsidRPr="00AC27EA">
        <w:rPr>
          <w:rFonts w:ascii="Times New Roman" w:hAnsi="Times New Roman" w:cs="Times New Roman"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sz w:val="24"/>
          <w:szCs w:val="24"/>
        </w:rPr>
        <w:t>, а у бактерий – типовые антигены.</w:t>
      </w:r>
    </w:p>
    <w:p w14:paraId="7438C54E" w14:textId="77777777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Свойства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антигенов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D21DB38" w14:textId="77777777" w:rsidR="00F474C7" w:rsidRPr="00AC27EA" w:rsidRDefault="00AC27EA" w:rsidP="00AC27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Антигенностъ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характеризует потенциаль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ную способность молекулы антигена акти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вировать компоненты иммунной системы и специфически взаимодействовать с фактора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ми иммунитета (антитела, клон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эффекторных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лимфоцитов). </w:t>
      </w:r>
    </w:p>
    <w:p w14:paraId="66E3BD39" w14:textId="77777777" w:rsidR="00F474C7" w:rsidRPr="00AC27EA" w:rsidRDefault="00AC27EA" w:rsidP="00AC27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Компоненты иммунной системы взаимодействуют не со всей молекулой антигена одновременно, а только с ее не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большим участком, который получил название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«антигенная детерминанта»,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«эпитоп».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Антигены индуцируют синтез антител, способных связаться с ними</w:t>
      </w:r>
    </w:p>
    <w:p w14:paraId="49DF114B" w14:textId="77777777" w:rsidR="00F474C7" w:rsidRPr="00AC27EA" w:rsidRDefault="00AC27EA" w:rsidP="00AC27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lastRenderedPageBreak/>
        <w:t>В  струк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туре большинства антигенов  определяется множество антигенных де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терминант, которые распознаются разными по специфичности антителами и клонами лимфоцитов (такие антигены являются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мультивалентными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7FEE5A14" w14:textId="40F63C98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4B6BB3" w14:textId="079B4382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Свойства антигенов. </w:t>
      </w:r>
    </w:p>
    <w:p w14:paraId="3CFBD8D2" w14:textId="2290263D" w:rsidR="00F474C7" w:rsidRPr="00AC27EA" w:rsidRDefault="00AC27EA" w:rsidP="00AC27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Иммуногенность</w:t>
      </w:r>
      <w:r w:rsidRPr="00AC27EA">
        <w:rPr>
          <w:rFonts w:ascii="Times New Roman" w:hAnsi="Times New Roman" w:cs="Times New Roman"/>
          <w:sz w:val="24"/>
          <w:szCs w:val="24"/>
        </w:rPr>
        <w:t xml:space="preserve"> – потенциальная способность антигена вызывать по отношению к себе в макроорганизме специфическую защитную реакцию. Степень иммуногенности зависит от ряда факторов - молекулярных особенностей антигена и реактивности макроорганизма</w:t>
      </w:r>
      <w:r w:rsidR="00726C07" w:rsidRPr="00AC27EA">
        <w:rPr>
          <w:rFonts w:ascii="Times New Roman" w:hAnsi="Times New Roman" w:cs="Times New Roman"/>
          <w:sz w:val="24"/>
          <w:szCs w:val="24"/>
        </w:rPr>
        <w:t xml:space="preserve">. </w:t>
      </w:r>
      <w:r w:rsidRPr="00AC27EA">
        <w:rPr>
          <w:rFonts w:ascii="Times New Roman" w:hAnsi="Times New Roman" w:cs="Times New Roman"/>
          <w:sz w:val="24"/>
          <w:szCs w:val="24"/>
        </w:rPr>
        <w:t xml:space="preserve">Существуют некоторые различия между понятиями </w:t>
      </w:r>
      <w:proofErr w:type="spellStart"/>
      <w:r w:rsidRPr="00AC27EA">
        <w:rPr>
          <w:rFonts w:ascii="Times New Roman" w:hAnsi="Times New Roman" w:cs="Times New Roman"/>
          <w:sz w:val="24"/>
          <w:szCs w:val="24"/>
        </w:rPr>
        <w:t>антигенности</w:t>
      </w:r>
      <w:proofErr w:type="spellEnd"/>
      <w:r w:rsidRPr="00AC27EA">
        <w:rPr>
          <w:rFonts w:ascii="Times New Roman" w:hAnsi="Times New Roman" w:cs="Times New Roman"/>
          <w:sz w:val="24"/>
          <w:szCs w:val="24"/>
        </w:rPr>
        <w:t xml:space="preserve"> и иммуногенности. Например, возбудители бактериальной дизентерии обладают высокой </w:t>
      </w:r>
      <w:proofErr w:type="spellStart"/>
      <w:r w:rsidRPr="00AC27EA">
        <w:rPr>
          <w:rFonts w:ascii="Times New Roman" w:hAnsi="Times New Roman" w:cs="Times New Roman"/>
          <w:sz w:val="24"/>
          <w:szCs w:val="24"/>
        </w:rPr>
        <w:t>антигенностью</w:t>
      </w:r>
      <w:proofErr w:type="spellEnd"/>
      <w:r w:rsidRPr="00AC27EA">
        <w:rPr>
          <w:rFonts w:ascii="Times New Roman" w:hAnsi="Times New Roman" w:cs="Times New Roman"/>
          <w:sz w:val="24"/>
          <w:szCs w:val="24"/>
        </w:rPr>
        <w:t>, но формируемый после заболевания иммунитет не достаточно активен, иными словами, они обладают слабой иммуногенностью.</w:t>
      </w:r>
    </w:p>
    <w:p w14:paraId="51D1BA3F" w14:textId="650B843E" w:rsidR="00F474C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Гаптены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Гаптены</w:t>
      </w:r>
      <w:proofErr w:type="spell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 или неполные антигены, не способны индуцировать в организме иммунный ответ, так как обладают крайне низкой иммуногенностью. Однако свойство </w:t>
      </w:r>
      <w:proofErr w:type="spellStart"/>
      <w:r w:rsidR="00AC27EA" w:rsidRPr="00AC27EA">
        <w:rPr>
          <w:rFonts w:ascii="Times New Roman" w:hAnsi="Times New Roman" w:cs="Times New Roman"/>
          <w:bCs/>
          <w:sz w:val="24"/>
          <w:szCs w:val="24"/>
        </w:rPr>
        <w:t>антигенности</w:t>
      </w:r>
      <w:proofErr w:type="spell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 они не утратили, что позволяет им специфически взаимодейс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твовать с уже готовыми факторами иммунитета (антителами, лимфоцитами). Чаще всего </w:t>
      </w:r>
      <w:proofErr w:type="spellStart"/>
      <w:r w:rsidR="00AC27EA" w:rsidRPr="00AC27EA">
        <w:rPr>
          <w:rFonts w:ascii="Times New Roman" w:hAnsi="Times New Roman" w:cs="Times New Roman"/>
          <w:bCs/>
          <w:sz w:val="24"/>
          <w:szCs w:val="24"/>
        </w:rPr>
        <w:t>гаптенами</w:t>
      </w:r>
      <w:proofErr w:type="spell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 являются низкомолекулярные соединения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C27EA" w:rsidRPr="00AC27EA">
        <w:rPr>
          <w:rFonts w:ascii="Times New Roman" w:hAnsi="Times New Roman" w:cs="Times New Roman"/>
          <w:bCs/>
          <w:sz w:val="24"/>
          <w:szCs w:val="24"/>
        </w:rPr>
        <w:t>Гаптены</w:t>
      </w:r>
      <w:proofErr w:type="spell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 вызывают иммунный ответ только после соединения с белком или с другим полимером-носителем</w:t>
      </w:r>
    </w:p>
    <w:p w14:paraId="50DE068F" w14:textId="51FF10CD" w:rsidR="00F474C7" w:rsidRPr="00AC27EA" w:rsidRDefault="00AC27EA" w:rsidP="00AC27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Специфичностью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называют способность антигена индуцировать иммунный ответ к строго определенному эпитопу. Взаимодействие антител и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антигенов  отличает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 высокая специфичность, основанная на способности антител связываться со строго определенной антигенной детерминантой.</w:t>
      </w:r>
      <w:r w:rsidR="00726C07"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Это свойство обусловлено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комплементарностью  рецепторного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аппарата иммунокомпетентных клеток к конкретной антигенной детерминанте. Поэтому специфичность антигена во многом определяется свойствами составляющих его эпитопов. Сила специфического взаимодействия антитела с антигеном (или энергия их связи) называется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аффинностью</w:t>
      </w:r>
    </w:p>
    <w:p w14:paraId="54FC4001" w14:textId="77777777" w:rsidR="00F474C7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Иммуногены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>при попадании в организм спо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собны индуцировать продуктивную реакцию иммунной системы, которая заканчивается выработкой факторов иммунитета (антите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л,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антигенреактивных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клонов лимфоци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тов). </w:t>
      </w:r>
    </w:p>
    <w:p w14:paraId="6C303A81" w14:textId="77777777" w:rsidR="00F474C7" w:rsidRPr="00AC27EA" w:rsidRDefault="00AC27EA" w:rsidP="00AC27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-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Т-зависимые</w:t>
      </w:r>
    </w:p>
    <w:p w14:paraId="11416665" w14:textId="7FC7D9EF" w:rsidR="00726C07" w:rsidRPr="00AC27EA" w:rsidRDefault="00726C07" w:rsidP="00AC27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-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Т-независимые</w:t>
      </w:r>
    </w:p>
    <w:p w14:paraId="1501EA04" w14:textId="77777777" w:rsidR="00F474C7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Толероген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>является полной противополож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ностью иммуногену.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Толерогену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присуща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мономер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ность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низкая молекулярная масса, высокая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эпитопная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плотность и высокая дисперсность (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безагрегатность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) коллоидных растворов. </w:t>
      </w:r>
    </w:p>
    <w:p w14:paraId="057B4D36" w14:textId="77777777" w:rsidR="00F474C7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Аллерген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C27EA">
        <w:rPr>
          <w:rFonts w:ascii="Times New Roman" w:hAnsi="Times New Roman" w:cs="Times New Roman"/>
          <w:bCs/>
          <w:sz w:val="24"/>
          <w:szCs w:val="24"/>
        </w:rPr>
        <w:t>формирует патологическую реакцию организ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ма в виде гиперчувствительности немедлен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ного или замедленного типа.</w:t>
      </w:r>
    </w:p>
    <w:p w14:paraId="7593600A" w14:textId="77777777" w:rsidR="00F474C7" w:rsidRPr="00AC27EA" w:rsidRDefault="00AC27EA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Суперантигены</w:t>
      </w:r>
      <w:proofErr w:type="spellEnd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вещества, в основном, микробного происхождения, которые могут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неспецифически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вызывать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поликлональную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реак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цию. Молекула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суперантигена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самостоятельно связы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вается с межклеточным комплексом «антиген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II класса – Т-клеточный рецептор» и формирует ложный сигнал распоз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навания чужеродной субстанции. </w:t>
      </w:r>
    </w:p>
    <w:p w14:paraId="17EB8D45" w14:textId="585A2418" w:rsidR="00F474C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Антигены. </w:t>
      </w:r>
      <w:r w:rsidR="00AC27EA"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Антиген </w:t>
      </w:r>
      <w:r w:rsidR="00AC27EA"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высокомолекулярное соединение, несущее признаки генетической чужеродности, которое при попадании в организм способно вызвать развитие иммунных </w:t>
      </w:r>
      <w:proofErr w:type="spellStart"/>
      <w:proofErr w:type="gramStart"/>
      <w:r w:rsidR="00AC27EA" w:rsidRPr="00AC27EA">
        <w:rPr>
          <w:rFonts w:ascii="Times New Roman" w:hAnsi="Times New Roman" w:cs="Times New Roman"/>
          <w:bCs/>
          <w:sz w:val="24"/>
          <w:szCs w:val="24"/>
        </w:rPr>
        <w:t>реакций.Антигенами</w:t>
      </w:r>
      <w:proofErr w:type="spellEnd"/>
      <w:proofErr w:type="gram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 являются компоненты и продукты жизнедеятельности микробов, организмов животных и растений. Антигены могут образовываться в собственном организме при структурных изменениях молекул, их можно получить искусственно</w:t>
      </w:r>
      <w:r w:rsidRPr="00AC27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A4B254" w14:textId="33CB309A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Антигены микроорганизмов.</w:t>
      </w:r>
    </w:p>
    <w:p w14:paraId="016199B6" w14:textId="77777777" w:rsidR="00F474C7" w:rsidRPr="00AC27EA" w:rsidRDefault="00AC27EA" w:rsidP="00AC2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Антигены бактерий</w:t>
      </w:r>
    </w:p>
    <w:p w14:paraId="18528288" w14:textId="77777777" w:rsidR="00F474C7" w:rsidRPr="00AC27EA" w:rsidRDefault="00AC27EA" w:rsidP="00AC27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Жгутиковый, или Н-антиген,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6663B7" w14:textId="77777777" w:rsidR="00F474C7" w:rsidRPr="00AC27EA" w:rsidRDefault="00AC27EA" w:rsidP="00AC27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Соматический,  или</w:t>
      </w:r>
      <w:proofErr w:type="gram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О- антиген,</w:t>
      </w:r>
    </w:p>
    <w:p w14:paraId="630C2D52" w14:textId="77777777" w:rsidR="00F474C7" w:rsidRPr="00AC27EA" w:rsidRDefault="00AC27EA" w:rsidP="00AC27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Капсульный </w:t>
      </w:r>
      <w:r w:rsidRPr="00AC27EA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 или 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К- антиген,</w:t>
      </w:r>
    </w:p>
    <w:p w14:paraId="65339012" w14:textId="77777777" w:rsidR="00F474C7" w:rsidRPr="00AC27EA" w:rsidRDefault="00AC27EA" w:rsidP="00AC27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Антиген вирулентнос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 xml:space="preserve">ти, или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Vi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-антиген,</w:t>
      </w:r>
    </w:p>
    <w:p w14:paraId="062AECA4" w14:textId="77777777" w:rsidR="00F474C7" w:rsidRPr="00AC27EA" w:rsidRDefault="00AC27EA" w:rsidP="00AC27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Экзотоксины, ферменты </w:t>
      </w:r>
    </w:p>
    <w:p w14:paraId="37C50AD9" w14:textId="77777777" w:rsidR="00F474C7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Антигены вирусов</w:t>
      </w:r>
    </w:p>
    <w:p w14:paraId="1D3DF44F" w14:textId="77777777" w:rsidR="00F474C7" w:rsidRPr="00AC27EA" w:rsidRDefault="00AC27EA" w:rsidP="00AC27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вирусоспе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цифические</w:t>
      </w:r>
    </w:p>
    <w:p w14:paraId="7D86DE16" w14:textId="77777777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6F3EF22" w14:textId="70AE147B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Антигены организма человека. </w:t>
      </w:r>
    </w:p>
    <w:p w14:paraId="01C2A1EB" w14:textId="77777777" w:rsidR="00F474C7" w:rsidRPr="00AC27EA" w:rsidRDefault="00AC27EA" w:rsidP="00AC27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Эритроцитарные антигены</w:t>
      </w:r>
    </w:p>
    <w:p w14:paraId="22CA5E09" w14:textId="77777777" w:rsidR="00F474C7" w:rsidRPr="00AC27EA" w:rsidRDefault="00AC27EA" w:rsidP="00AC27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антигены системы АBО </w:t>
      </w:r>
    </w:p>
    <w:p w14:paraId="48863273" w14:textId="77777777" w:rsidR="00F474C7" w:rsidRPr="00AC27EA" w:rsidRDefault="00AC27EA" w:rsidP="00AC27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резус-антигены</w:t>
      </w:r>
    </w:p>
    <w:p w14:paraId="5F4A3294" w14:textId="77777777" w:rsidR="00F474C7" w:rsidRPr="00AC27EA" w:rsidRDefault="00AC27EA" w:rsidP="00AC27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Главный ком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 xml:space="preserve">плекс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, или МНС (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аббр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. от англ. Ма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in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Hystocompatibility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Complex, Hum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 L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ко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cyt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ntig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HL</w:t>
      </w:r>
      <w:r w:rsidRPr="00AC27EA">
        <w:rPr>
          <w:rFonts w:ascii="Times New Roman" w:hAnsi="Times New Roman" w:cs="Times New Roman"/>
          <w:bCs/>
          <w:sz w:val="24"/>
          <w:szCs w:val="24"/>
        </w:rPr>
        <w:t>А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3C833893" w14:textId="77777777" w:rsidR="00F474C7" w:rsidRPr="00AC27EA" w:rsidRDefault="00AC27EA" w:rsidP="00AC27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Различают два основных класса молекул МНС. </w:t>
      </w:r>
    </w:p>
    <w:p w14:paraId="111E2CF5" w14:textId="77777777" w:rsidR="00F474C7" w:rsidRPr="00AC27EA" w:rsidRDefault="00AC27EA" w:rsidP="00AC27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МНС I класса  экспрессируются на поверхности практически всех клеток, кроме эритроцитов (в безъядерных клетках отсутс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твует биосинтез) и клеток ворсинчатого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трофобласта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(«профилактика» отторжения пло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да). </w:t>
      </w:r>
    </w:p>
    <w:p w14:paraId="4DAF6667" w14:textId="77777777" w:rsidR="00F474C7" w:rsidRPr="00AC27EA" w:rsidRDefault="00AC27EA" w:rsidP="00AC27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МНС II  класса экспрессируются на цитоплазматичес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кой мембране особой группы клеток, которая получила название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клеток (АПК). </w:t>
      </w:r>
    </w:p>
    <w:p w14:paraId="2C2E4684" w14:textId="77777777" w:rsidR="00F474C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Антигены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Антигены </w:t>
      </w:r>
      <w:proofErr w:type="spellStart"/>
      <w:r w:rsidR="00AC27EA"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 обнаружива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softHyphen/>
        <w:t>ются на цитоплазматических мембранах практи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softHyphen/>
        <w:t>чески всех клеток макроорганизма. Большая часть из них относится к системе главного ком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плекса </w:t>
      </w:r>
      <w:proofErr w:type="spellStart"/>
      <w:r w:rsidR="00AC27EA"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>, или МНС (</w:t>
      </w:r>
      <w:proofErr w:type="spellStart"/>
      <w:r w:rsidR="00AC27EA" w:rsidRPr="00AC27EA">
        <w:rPr>
          <w:rFonts w:ascii="Times New Roman" w:hAnsi="Times New Roman" w:cs="Times New Roman"/>
          <w:bCs/>
          <w:sz w:val="24"/>
          <w:szCs w:val="24"/>
        </w:rPr>
        <w:t>аббр</w:t>
      </w:r>
      <w:proofErr w:type="spell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. от англ. </w:t>
      </w:r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Ма</w:t>
      </w:r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</w:t>
      </w:r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Hystocompatibility</w:t>
      </w:r>
      <w:proofErr w:type="spellEnd"/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Complex</w:t>
      </w:r>
      <w:proofErr w:type="spell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12F241D" w14:textId="3C6E5453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MHC. </w:t>
      </w:r>
    </w:p>
    <w:p w14:paraId="197480D1" w14:textId="77777777" w:rsidR="00F474C7" w:rsidRPr="00AC27EA" w:rsidRDefault="00AC27EA" w:rsidP="00AC27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У человека МНС был ассоциирован с лейкоци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тами, поэтому его обозначи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ли как H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AC27EA">
        <w:rPr>
          <w:rFonts w:ascii="Times New Roman" w:hAnsi="Times New Roman" w:cs="Times New Roman"/>
          <w:bCs/>
          <w:sz w:val="24"/>
          <w:szCs w:val="24"/>
        </w:rPr>
        <w:t>А (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аббр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от англ.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Human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Leukocyte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Antigen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). </w:t>
      </w:r>
      <w:r w:rsidRPr="00AC27EA">
        <w:rPr>
          <w:rFonts w:ascii="Times New Roman" w:hAnsi="Times New Roman" w:cs="Times New Roman"/>
          <w:bCs/>
          <w:sz w:val="24"/>
          <w:szCs w:val="24"/>
        </w:rPr>
        <w:t>Биосинтез HLA определяется генами, локализованными сразу в нескольких локусах короткого плеча 6-й хромосомы.</w:t>
      </w:r>
    </w:p>
    <w:p w14:paraId="257E92E4" w14:textId="77777777" w:rsidR="00F474C7" w:rsidRPr="00AC27EA" w:rsidRDefault="00AC27EA" w:rsidP="00AC27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Гены  HL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А-А, HLА-B и HLА-C  кодируют белки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MHC I класса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Некоторые HLА-D локусы кодируют  белки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MHC II класса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(DP, DQ DR) </w:t>
      </w:r>
    </w:p>
    <w:p w14:paraId="55C31735" w14:textId="7C390BAE" w:rsidR="00726C07" w:rsidRPr="00AC27EA" w:rsidRDefault="00AC27EA" w:rsidP="00AC27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Между локусами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 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</w:t>
      </w:r>
      <w:r w:rsidR="00726C07" w:rsidRPr="00AC27EA">
        <w:rPr>
          <w:rFonts w:ascii="Times New Roman" w:hAnsi="Times New Roman" w:cs="Times New Roman"/>
          <w:bCs/>
          <w:sz w:val="24"/>
          <w:szCs w:val="24"/>
        </w:rPr>
        <w:t>ассов  располагается III локус. К</w:t>
      </w:r>
      <w:r w:rsidR="00726C07"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МНС ΙΙΙ </w:t>
      </w:r>
      <w:r w:rsidR="00726C07" w:rsidRPr="00AC27EA">
        <w:rPr>
          <w:rFonts w:ascii="Times New Roman" w:hAnsi="Times New Roman" w:cs="Times New Roman"/>
          <w:bCs/>
          <w:sz w:val="24"/>
          <w:szCs w:val="24"/>
        </w:rPr>
        <w:t>класса относят</w:t>
      </w:r>
      <w:r w:rsidR="00726C07" w:rsidRPr="00AC27EA">
        <w:rPr>
          <w:rFonts w:ascii="Times New Roman" w:hAnsi="Times New Roman" w:cs="Times New Roman"/>
          <w:bCs/>
          <w:sz w:val="24"/>
          <w:szCs w:val="24"/>
        </w:rPr>
        <w:softHyphen/>
        <w:t>ся некоторые компоненты комплемента (С2, С4), белки теплового шока, факторы некроза опухоли и др.</w:t>
      </w:r>
    </w:p>
    <w:p w14:paraId="017668DC" w14:textId="77777777" w:rsidR="00F474C7" w:rsidRPr="00AC27EA" w:rsidRDefault="00AC27EA" w:rsidP="00AC27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Каждый человек строго уникален по набору антигенов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исключение составляют только однояйцевые близнецы, которые абсолютно похожи по набору генов. </w:t>
      </w:r>
    </w:p>
    <w:p w14:paraId="36A16490" w14:textId="77777777" w:rsidR="00F474C7" w:rsidRPr="00AC27EA" w:rsidRDefault="00AC27EA" w:rsidP="00AC27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Антигены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играют ключевую роль в осуществлении специфичес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кого распознавания «свой-чужой» и индук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ции приобретенного иммунного ответа. Они определяют совместимость органов и тканей при трансплантации в пределах одного вида, генетическую рестрикцию (ограничение) им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мунного реагирования и другие эффекты. </w:t>
      </w:r>
    </w:p>
    <w:p w14:paraId="689BBB55" w14:textId="77777777" w:rsidR="00F474C7" w:rsidRPr="00AC27EA" w:rsidRDefault="00AC27EA" w:rsidP="00AC27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МНС I класса индуцирует преиму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щественно клеточный иммунный ответ, а МНС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класса – гуморальный. </w:t>
      </w:r>
    </w:p>
    <w:p w14:paraId="31C3F187" w14:textId="1B7C37AF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строения и функции 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MHC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624E1F9" w14:textId="77777777" w:rsidR="00F474C7" w:rsidRPr="00AC27EA" w:rsidRDefault="00AC27EA" w:rsidP="00AC27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МНС имеет сложную структуру и высокую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полиморфность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. По химической природе анти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гены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представляют собой гликопротеиды, прочно связанные с цитоплаз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матической мембраной клеток.</w:t>
      </w:r>
    </w:p>
    <w:p w14:paraId="0FFDF430" w14:textId="77777777" w:rsidR="00F474C7" w:rsidRPr="00AC27EA" w:rsidRDefault="00AC27EA" w:rsidP="00AC27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Их отдельные фрагменты имеют структурную гомологию с молекулами иммуноглобулинов и поэтому от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носятся к единому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суперсемейству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4A7A8B" w14:textId="34FC829C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MHC</w:t>
      </w:r>
      <w:r w:rsidRPr="00720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20A3D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AD769A3" w14:textId="1DC59D13" w:rsidR="00726C07" w:rsidRPr="00AC27EA" w:rsidRDefault="00726C07" w:rsidP="00AC27EA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МНС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ΙΙ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класса </w:t>
      </w:r>
      <w:r w:rsidRPr="00AC27EA">
        <w:rPr>
          <w:rFonts w:ascii="Times New Roman" w:hAnsi="Times New Roman" w:cs="Times New Roman"/>
          <w:bCs/>
          <w:sz w:val="24"/>
          <w:szCs w:val="24"/>
        </w:rPr>
        <w:t>экспресси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руется на поверхности ограниченного числа клеток: дендритных, В-лимфоцитах, Т-хелперах, активированных макрофагах, тучных, эпителиальных и эндотелиальных клетках.</w:t>
      </w:r>
    </w:p>
    <w:p w14:paraId="76751736" w14:textId="77777777" w:rsidR="00726C07" w:rsidRPr="00AC27EA" w:rsidRDefault="00726C07" w:rsidP="00AC27EA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В структуре и функции МНС II класса есть ряд принципиальных отличий от МНС I класса </w:t>
      </w:r>
    </w:p>
    <w:p w14:paraId="10214D64" w14:textId="77777777" w:rsidR="00F474C7" w:rsidRPr="00AC27EA" w:rsidRDefault="00AC27EA" w:rsidP="00AC27E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МНС II участвует в индукции приобретенного им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мунного ответа. Фрагменты молекулы анти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гена экспрессируются на цитоплазматичес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кой мембране особой группы клеток, которая получила название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клеток (АПК).</w:t>
      </w:r>
    </w:p>
    <w:p w14:paraId="68A2BE15" w14:textId="77777777" w:rsidR="00F474C7" w:rsidRPr="00AC27EA" w:rsidRDefault="00AC27EA" w:rsidP="00AC27E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МНС II класса включает в себя пептид, захваченный из внеклеточной среды путем эндоцитоза, а не синтезированный са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мой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клеткой(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>н-р, внутриклеточные вирусы)</w:t>
      </w:r>
    </w:p>
    <w:p w14:paraId="65438E50" w14:textId="39DCFC2C" w:rsidR="00F474C7" w:rsidRPr="00AC27EA" w:rsidRDefault="00726C07" w:rsidP="00AC27E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MHC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класса в индукции приобретенного им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softHyphen/>
        <w:t>мунного ответа п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>роисходит следующим образом:</w:t>
      </w:r>
    </w:p>
    <w:p w14:paraId="6BB77ECF" w14:textId="77777777" w:rsidR="00F474C7" w:rsidRPr="00AC27EA" w:rsidRDefault="00AC27EA" w:rsidP="00AC27E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Фрагменты молекулы анти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гена экспрессируются на цитоплазматичес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кой мембране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клеток в виде комплекса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молекула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MHC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+антиген</w:t>
      </w:r>
    </w:p>
    <w:p w14:paraId="7988ACAE" w14:textId="77777777" w:rsidR="00F474C7" w:rsidRPr="00AC27EA" w:rsidRDefault="00AC27EA" w:rsidP="00AC27E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МНС II класса с включенным в него пептидом вос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принимается и анализируется Т-хелперами (CD4</w:t>
      </w:r>
      <w:r w:rsidRPr="00AC27EA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AC27EA">
        <w:rPr>
          <w:rFonts w:ascii="Times New Roman" w:hAnsi="Times New Roman" w:cs="Times New Roman"/>
          <w:bCs/>
          <w:sz w:val="24"/>
          <w:szCs w:val="24"/>
        </w:rPr>
        <w:t>-лимфоциты).</w:t>
      </w:r>
    </w:p>
    <w:p w14:paraId="0B557531" w14:textId="77777777" w:rsidR="00F474C7" w:rsidRPr="00AC27EA" w:rsidRDefault="00AC27EA" w:rsidP="00AC27E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В случае принятия ре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шения о чужеродности включенного в МНС II класса пептида Т-хелпер начинает синтез соответствующих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иммуноцитокинов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, и вклю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чается механизм специфического иммунного реагирования.</w:t>
      </w:r>
    </w:p>
    <w:p w14:paraId="065427A5" w14:textId="1E5B097E" w:rsidR="00726C07" w:rsidRPr="00AC27EA" w:rsidRDefault="00726C07" w:rsidP="00AC27E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CD-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антигены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7048F33" w14:textId="77777777" w:rsidR="00F474C7" w:rsidRPr="00AC27EA" w:rsidRDefault="00AC27EA" w:rsidP="00AC27E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На мембране клеток обнаруживаются груп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повые антигены, объединяющие клетки, име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ющие сходные морфофункциональные харак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теристики или находящиеся на определенной стадии развития</w:t>
      </w:r>
    </w:p>
    <w:p w14:paraId="34F69675" w14:textId="77777777" w:rsidR="00F474C7" w:rsidRPr="00AC27EA" w:rsidRDefault="00AC27EA" w:rsidP="00AC27E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Эти маркерные молекулы получили название антигенов кластеров дифференцировки клетки, или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CD-антигенов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аббр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от англ.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Cell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Differentiation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Antigens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, или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Claster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Definition). </w:t>
      </w:r>
      <w:r w:rsidRPr="00AC27EA">
        <w:rPr>
          <w:rFonts w:ascii="Times New Roman" w:hAnsi="Times New Roman" w:cs="Times New Roman"/>
          <w:bCs/>
          <w:sz w:val="24"/>
          <w:szCs w:val="24"/>
        </w:rPr>
        <w:t>По структуре они пред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ставляют собой гликопротеиды, многие из которых относятся к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суперсемейству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имму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ноглобулинов.</w:t>
      </w:r>
    </w:p>
    <w:p w14:paraId="72F6D4CD" w14:textId="77777777" w:rsidR="00F474C7" w:rsidRPr="00AC27EA" w:rsidRDefault="00AC27EA" w:rsidP="00AC27E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На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иболее широкое распространение получи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ли маркеры иммунокомпетентных клеток.</w:t>
      </w:r>
    </w:p>
    <w:p w14:paraId="1CAB49BC" w14:textId="77777777" w:rsidR="00726C07" w:rsidRPr="00AC27EA" w:rsidRDefault="00726C07" w:rsidP="00AC27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Иммунная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система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организма</w:t>
      </w:r>
      <w:proofErr w:type="spellEnd"/>
    </w:p>
    <w:p w14:paraId="0CCA981F" w14:textId="4362AFAE" w:rsidR="00F474C7" w:rsidRPr="00AC27EA" w:rsidRDefault="00726C07" w:rsidP="00AC27EA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Для защиты от чужеродных веществ и поддержания гомеостаза в организме существует сложная система защиты, получившая название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иммунной системы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- совокупности органов, лимфоидной ткани, а также отдельных клеток. 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>Иммунная система эго специализирован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ная, анатомически обособленная </w:t>
      </w:r>
      <w:proofErr w:type="gramStart"/>
      <w:r w:rsidR="00AC27EA" w:rsidRPr="00AC27EA">
        <w:rPr>
          <w:rFonts w:ascii="Times New Roman" w:hAnsi="Times New Roman" w:cs="Times New Roman"/>
          <w:bCs/>
          <w:sz w:val="24"/>
          <w:szCs w:val="24"/>
        </w:rPr>
        <w:t>ткань  разбросанная</w:t>
      </w:r>
      <w:proofErr w:type="gram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 по всему организму в виде различных лимфоидных образований и отдельных клеток.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>Наиболее важная функция иммунной системы – иммунитет: защита организма от генетически чужеродных веществ экзогенного и эндогенного происхождения. К свойствам иммунной системы также относятся специфичность, чувствительность, толерантность</w:t>
      </w:r>
      <w:r w:rsidRPr="00AC27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A1E1D9" w14:textId="2FC06522" w:rsidR="00726C07" w:rsidRPr="00AC27EA" w:rsidRDefault="00726C07" w:rsidP="00AC27EA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Органы иммунной системы. </w:t>
      </w:r>
    </w:p>
    <w:p w14:paraId="0D8DED70" w14:textId="78E455AF" w:rsidR="00726C07" w:rsidRPr="00AC27EA" w:rsidRDefault="00AC27EA" w:rsidP="00AC27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Центральные органы иммунной системы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принимают участие в процессах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антигеннезависимой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дифференцировки и созревания клеток иммунной системы</w:t>
      </w:r>
      <w:r w:rsidR="00726C07" w:rsidRPr="00AC27EA">
        <w:rPr>
          <w:rFonts w:ascii="Times New Roman" w:hAnsi="Times New Roman" w:cs="Times New Roman"/>
          <w:bCs/>
          <w:sz w:val="24"/>
          <w:szCs w:val="24"/>
        </w:rPr>
        <w:t>-костный мозг</w:t>
      </w:r>
      <w:r w:rsidR="00726C07"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="00726C07" w:rsidRPr="00AC27EA">
        <w:rPr>
          <w:rFonts w:ascii="Times New Roman" w:hAnsi="Times New Roman" w:cs="Times New Roman"/>
          <w:bCs/>
          <w:sz w:val="24"/>
          <w:szCs w:val="24"/>
        </w:rPr>
        <w:t>тимус</w:t>
      </w:r>
    </w:p>
    <w:p w14:paraId="159352AE" w14:textId="202FE486" w:rsidR="00726C07" w:rsidRPr="00AC27EA" w:rsidRDefault="00AC27EA" w:rsidP="00AC27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Периферические органы иммунной системы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участвуют в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антигензависимой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дифференцировке лимфоцитов, презентации антигена и иммуногенезе Т- и В-лимфоцитов</w:t>
      </w:r>
      <w:r w:rsidR="00726C07" w:rsidRPr="00AC27EA">
        <w:rPr>
          <w:rFonts w:ascii="Times New Roman" w:hAnsi="Times New Roman" w:cs="Times New Roman"/>
          <w:bCs/>
          <w:sz w:val="24"/>
          <w:szCs w:val="24"/>
        </w:rPr>
        <w:t>-селезенка, лимфатические узлы</w:t>
      </w:r>
      <w:r w:rsidR="00726C07"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="00726C07" w:rsidRPr="00AC27EA">
        <w:rPr>
          <w:rFonts w:ascii="Times New Roman" w:hAnsi="Times New Roman" w:cs="Times New Roman"/>
          <w:bCs/>
          <w:sz w:val="24"/>
          <w:szCs w:val="24"/>
        </w:rPr>
        <w:t>лимфоидные фолликулы.</w:t>
      </w:r>
    </w:p>
    <w:p w14:paraId="78F31314" w14:textId="0FF84C13" w:rsidR="00726C07" w:rsidRPr="00AC27EA" w:rsidRDefault="00726C07" w:rsidP="00AC27E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Лимфоциты. </w:t>
      </w:r>
    </w:p>
    <w:p w14:paraId="141252CB" w14:textId="77777777" w:rsidR="00726C07" w:rsidRPr="00AC27EA" w:rsidRDefault="00726C07" w:rsidP="00AC27E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В зависимости от места созревания в орга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низме, эти клетки подразделяются на две ге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терогенные популяции</w:t>
      </w:r>
    </w:p>
    <w:p w14:paraId="1DFEEADF" w14:textId="77777777" w:rsidR="00F474C7" w:rsidRPr="00AC27EA" w:rsidRDefault="00AC27EA" w:rsidP="00AC27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B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C27EA">
        <w:rPr>
          <w:rFonts w:ascii="Times New Roman" w:hAnsi="Times New Roman" w:cs="Times New Roman"/>
          <w:bCs/>
          <w:sz w:val="24"/>
          <w:szCs w:val="24"/>
        </w:rPr>
        <w:t>лимфоциты</w:t>
      </w:r>
    </w:p>
    <w:p w14:paraId="57853E88" w14:textId="77777777" w:rsidR="00F474C7" w:rsidRPr="00AC27EA" w:rsidRDefault="00AC27EA" w:rsidP="00AC27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Т – </w:t>
      </w:r>
      <w:r w:rsidRPr="00AC27EA">
        <w:rPr>
          <w:rFonts w:ascii="Times New Roman" w:hAnsi="Times New Roman" w:cs="Times New Roman"/>
          <w:bCs/>
          <w:sz w:val="24"/>
          <w:szCs w:val="24"/>
        </w:rPr>
        <w:t>лимфоциты</w:t>
      </w:r>
    </w:p>
    <w:p w14:paraId="2DBCD939" w14:textId="77777777" w:rsidR="00F474C7" w:rsidRPr="00AC27EA" w:rsidRDefault="00AC27EA" w:rsidP="00AC27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Клетки без отличительных признаков Т- и В-лимфоцитов получили название нулевых клеток. </w:t>
      </w:r>
    </w:p>
    <w:p w14:paraId="40E6362D" w14:textId="77777777" w:rsidR="00F474C7" w:rsidRPr="00AC27EA" w:rsidRDefault="00AC27EA" w:rsidP="00AC27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0 – </w:t>
      </w:r>
      <w:r w:rsidRPr="00AC27EA">
        <w:rPr>
          <w:rFonts w:ascii="Times New Roman" w:hAnsi="Times New Roman" w:cs="Times New Roman"/>
          <w:bCs/>
          <w:sz w:val="24"/>
          <w:szCs w:val="24"/>
        </w:rPr>
        <w:t>лимфоциты</w:t>
      </w:r>
    </w:p>
    <w:p w14:paraId="3F784E97" w14:textId="77777777" w:rsidR="00726C07" w:rsidRPr="00AC27EA" w:rsidRDefault="00726C07" w:rsidP="00AC27E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119FC" w14:textId="3F841EC7" w:rsidR="00F474C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лимфоциты 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плазмоциты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Основой гуморального адаптивного иммунного ответа служит активация В-лимфоцитов и их дифференцировка в </w:t>
      </w:r>
      <w:proofErr w:type="spellStart"/>
      <w:r w:rsidR="00AC27EA" w:rsidRPr="00AC27EA">
        <w:rPr>
          <w:rFonts w:ascii="Times New Roman" w:hAnsi="Times New Roman" w:cs="Times New Roman"/>
          <w:bCs/>
          <w:sz w:val="24"/>
          <w:szCs w:val="24"/>
        </w:rPr>
        <w:t>антителообразующие</w:t>
      </w:r>
      <w:proofErr w:type="spellEnd"/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 плазматические клетки.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 xml:space="preserve">В-лимфоцит играет роль </w:t>
      </w:r>
      <w:proofErr w:type="spellStart"/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антигенпредставляющей</w:t>
      </w:r>
      <w:proofErr w:type="spellEnd"/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 </w:t>
      </w:r>
      <w:proofErr w:type="spellStart"/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антителообразующей</w:t>
      </w:r>
      <w:proofErr w:type="spellEnd"/>
      <w:r w:rsidR="00AC27EA"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клетки.   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>Участвуют в формировании иммунологической памяти.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7EA" w:rsidRPr="00AC27EA">
        <w:rPr>
          <w:rFonts w:ascii="Times New Roman" w:hAnsi="Times New Roman" w:cs="Times New Roman"/>
          <w:bCs/>
          <w:sz w:val="24"/>
          <w:szCs w:val="24"/>
        </w:rPr>
        <w:t>Участвуют в развитии реакций гиперчувствительности.</w:t>
      </w:r>
    </w:p>
    <w:p w14:paraId="4A9D9A00" w14:textId="77777777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29C672" w14:textId="37B6C6F4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T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-лимфоциты. </w:t>
      </w:r>
    </w:p>
    <w:p w14:paraId="6E13B697" w14:textId="3EE6C059" w:rsidR="00726C07" w:rsidRPr="00AC27EA" w:rsidRDefault="00AC27EA" w:rsidP="00AC27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Т-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хелперы(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>CD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726C07" w:rsidRPr="00AC27EA">
        <w:rPr>
          <w:rFonts w:ascii="Times New Roman" w:hAnsi="Times New Roman" w:cs="Times New Roman"/>
          <w:bCs/>
          <w:sz w:val="24"/>
          <w:szCs w:val="24"/>
        </w:rPr>
        <w:t xml:space="preserve">распознают антиген, передают информацию от </w:t>
      </w:r>
      <w:proofErr w:type="spellStart"/>
      <w:r w:rsidR="00726C07" w:rsidRPr="00AC27E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="00726C07" w:rsidRPr="00AC27EA">
        <w:rPr>
          <w:rFonts w:ascii="Times New Roman" w:hAnsi="Times New Roman" w:cs="Times New Roman"/>
          <w:bCs/>
          <w:sz w:val="24"/>
          <w:szCs w:val="24"/>
        </w:rPr>
        <w:t xml:space="preserve"> клеток иммунокомпетентным клеткам</w:t>
      </w:r>
    </w:p>
    <w:p w14:paraId="050F1C04" w14:textId="572708FA" w:rsidR="00726C07" w:rsidRPr="00AC27EA" w:rsidRDefault="00AC27EA" w:rsidP="00AC27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-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>киллеры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CD</w:t>
      </w:r>
      <w:r w:rsidR="00726C07"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proofErr w:type="spellStart"/>
      <w:r w:rsidR="00726C07" w:rsidRPr="00AC27EA">
        <w:rPr>
          <w:rFonts w:ascii="Times New Roman" w:hAnsi="Times New Roman" w:cs="Times New Roman"/>
          <w:bCs/>
          <w:sz w:val="24"/>
          <w:szCs w:val="24"/>
        </w:rPr>
        <w:t>лизируют</w:t>
      </w:r>
      <w:proofErr w:type="spellEnd"/>
      <w:r w:rsidR="00726C07" w:rsidRPr="00AC27EA">
        <w:rPr>
          <w:rFonts w:ascii="Times New Roman" w:hAnsi="Times New Roman" w:cs="Times New Roman"/>
          <w:bCs/>
          <w:sz w:val="24"/>
          <w:szCs w:val="24"/>
        </w:rPr>
        <w:t xml:space="preserve"> клетки-мишени, несущие чужеродные или видоизмененные </w:t>
      </w:r>
      <w:proofErr w:type="spellStart"/>
      <w:r w:rsidR="00726C07" w:rsidRPr="00AC27EA">
        <w:rPr>
          <w:rFonts w:ascii="Times New Roman" w:hAnsi="Times New Roman" w:cs="Times New Roman"/>
          <w:bCs/>
          <w:sz w:val="24"/>
          <w:szCs w:val="24"/>
        </w:rPr>
        <w:t>аутоантигены</w:t>
      </w:r>
      <w:proofErr w:type="spellEnd"/>
    </w:p>
    <w:p w14:paraId="6A329286" w14:textId="331DDFB2" w:rsidR="00726C07" w:rsidRPr="00AC27EA" w:rsidRDefault="00AC27EA" w:rsidP="00AC27E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Т-супрессоры</w:t>
      </w:r>
      <w:r w:rsidR="00726C07"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C07" w:rsidRPr="00AC27EA">
        <w:rPr>
          <w:rFonts w:ascii="Times New Roman" w:hAnsi="Times New Roman" w:cs="Times New Roman"/>
          <w:bCs/>
          <w:sz w:val="24"/>
          <w:szCs w:val="24"/>
        </w:rPr>
        <w:t>регулируют интенсивность иммунного ответа, предотвращают развитие аутоиммунных реакций</w:t>
      </w:r>
    </w:p>
    <w:p w14:paraId="62514EC6" w14:textId="5D699515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N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К-клетки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(англ. «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natural killer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»- естественные киллеры).</w:t>
      </w:r>
    </w:p>
    <w:p w14:paraId="36379D03" w14:textId="77777777" w:rsidR="00F474C7" w:rsidRPr="00AC27EA" w:rsidRDefault="00AC27EA" w:rsidP="00AC27E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Специализируются на уничтожении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вирусинфицированных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, опухолевых клеток, а также клеток с внутриклеточными паразитами</w:t>
      </w:r>
    </w:p>
    <w:p w14:paraId="0E8F4141" w14:textId="77777777" w:rsidR="00F474C7" w:rsidRPr="00AC27EA" w:rsidRDefault="00AC27EA" w:rsidP="00AC27E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Уничтожают клетки-мишени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антителозависимой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антителонезависимой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цитотоксичностью</w:t>
      </w:r>
    </w:p>
    <w:p w14:paraId="6375DD77" w14:textId="77777777" w:rsidR="00AC27EA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8EC91" w14:textId="3BBE17EA" w:rsidR="00AC27EA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A3D">
        <w:rPr>
          <w:rFonts w:ascii="Times New Roman" w:hAnsi="Times New Roman" w:cs="Times New Roman"/>
          <w:b/>
          <w:bCs/>
          <w:sz w:val="24"/>
          <w:szCs w:val="24"/>
        </w:rPr>
        <w:t>Иммуноглобулины, антитела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D2C6183" w14:textId="29C1EFC1" w:rsidR="00F474C7" w:rsidRPr="00AC27EA" w:rsidRDefault="00AC27EA" w:rsidP="00AC27E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Синтез антител происходит в результате кооперации трех клеток - макрофагов,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Th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- и B-лимфоцитов. После процессинга фрагменты антигена выставляются на  поверхности макрофагов  в комплексе с белками MHC II класса. Эти молекулы связываются со специфическими рецепторами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Th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-клеток. Т-лимфоциты синтезируют цитокины - IL2 (фактор роста T-клеток), IL4 (фактор роста B-лимфоцитов) и IL5 (фактор дифференцировки B-лимфоцитов). Эти цитокины активируют антиген-специфические В-лимфоциты. Активированные В-лимфоциты размножаются,  дифференцируются и превращаются в плазматические клетки, которые синтезируют иммуноглобулины (антитела).</w:t>
      </w:r>
    </w:p>
    <w:p w14:paraId="77332D78" w14:textId="7D358509" w:rsidR="00F474C7" w:rsidRPr="00AC27EA" w:rsidRDefault="00AC27EA" w:rsidP="00AC27E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Антитела относятся к  g-глобулиновой фракции белков сыворотки крови.  Молекула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g состоит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из  2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пар полипептидных цепей: двух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Н-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(от англ.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heavy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>–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тяжелый) и двух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L- </w:t>
      </w:r>
      <w:r w:rsidRPr="00AC27EA">
        <w:rPr>
          <w:rFonts w:ascii="Times New Roman" w:hAnsi="Times New Roman" w:cs="Times New Roman"/>
          <w:bCs/>
          <w:sz w:val="24"/>
          <w:szCs w:val="24"/>
        </w:rPr>
        <w:t>(от англ.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light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– легкий) цепей, связанных между собой попарно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дисульфидными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связями (-S-S-). </w:t>
      </w:r>
      <w:r w:rsidRPr="00AC27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Молекулярный вес тяжелых цепей 50-70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кДа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, молекулярный вес легких составляет 20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25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кДа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В составе легких и тяжелых цепей есть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постоянные или С-домены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и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V-домены с переменной структурой. </w:t>
      </w:r>
    </w:p>
    <w:p w14:paraId="541623F6" w14:textId="19D3273B" w:rsidR="00F474C7" w:rsidRPr="00AC27EA" w:rsidRDefault="00AC27EA" w:rsidP="00AC2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Строение молекулы иммуноглобулина.</w:t>
      </w:r>
      <w:r w:rsidRPr="00AC27E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В составе легкой цепи есть по одному V- и С-домену, а в тяжелой – один V- и 3-4 С-домена. Примечательно, что не весь вариабельный домен изменчив по своему аминокислотному составу, а лишь его незначительная часть –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гипервариабельная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область,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на долю которой приходится около 25 %. Вариабельные домены легкой и тяжелой цепи совместно образуют участок, который специфически связывается с антигеном. Это антигенсвязывающий центр молекулы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g, или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паратоп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который локализован в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Fab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-фрагменте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(от англ. «фрагмент, связывающийся с антигеном»)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молекулы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C27EA">
        <w:rPr>
          <w:rFonts w:ascii="Times New Roman" w:hAnsi="Times New Roman" w:cs="Times New Roman"/>
          <w:bCs/>
          <w:sz w:val="24"/>
          <w:szCs w:val="24"/>
        </w:rPr>
        <w:t>g. Связь антигена с антителом осуществляется за счет слабых взаимодействий (ван-дер-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ваальсовы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силы, водородные связи, электростатические взаимодействия) в пределах антигенсвязывающего центра.</w:t>
      </w:r>
    </w:p>
    <w:p w14:paraId="0698BA0B" w14:textId="5F7791A0" w:rsidR="00F474C7" w:rsidRPr="00AC27EA" w:rsidRDefault="00AC27EA" w:rsidP="00AC27E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Фрагмент иммуноглобулинов, состоящий из С-доменов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тяжелой и легкой цепи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получил название </w:t>
      </w:r>
      <w:proofErr w:type="spellStart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Fc</w:t>
      </w:r>
      <w:proofErr w:type="spellEnd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фрагмента (от англ. «фрагмент кристаллизующийся»),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так как   способен образовывать кристаллы. Он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ответственнен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 за связывание с рецепторами на мембране клеток макроорганизма (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Fc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-рецепторы) и некоторыми микробными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суперантигенами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Получение отдельных фрагментов молекулы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Ig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 возможно  после их обработки протеолитическими ферментами.</w:t>
      </w:r>
    </w:p>
    <w:p w14:paraId="522491E0" w14:textId="507EE3AE" w:rsidR="00F474C7" w:rsidRPr="00AC27EA" w:rsidRDefault="00AC27EA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Класс иммуноглобулинов.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В зависимости от особенностей молекулярного строения тяжелой цепи различают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 классов, или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изотипов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g.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Молекулы, содержащие тяжелую цепь α-типа, относят к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изотипу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А (сокращенно IgA);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IgD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обладает δ-цепью,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IgE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– ε-цепью,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IgG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– γ-цепью 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IgM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– μ-цепью. Соответственно особенностям строения подтипов тяжелых цепей различают и подклассы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g. Некоторые иммуноглобулины могут иметь 4 подтипа: н-р, IgG1, IgG2, IgG3, IgG4;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IgА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IgM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və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IgD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– имеют 2 подтипа.</w:t>
      </w:r>
    </w:p>
    <w:p w14:paraId="7933BA4C" w14:textId="3606B2FE" w:rsidR="00AC27EA" w:rsidRPr="00AC27EA" w:rsidRDefault="00AC27EA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Разнообразие антител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68DEE4" w14:textId="77777777" w:rsidR="00F474C7" w:rsidRPr="00AC27EA" w:rsidRDefault="00AC27EA" w:rsidP="00AC27E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Нормальные или 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естественные  антитела. </w:t>
      </w:r>
    </w:p>
    <w:p w14:paraId="483BCD0F" w14:textId="77777777" w:rsidR="00F474C7" w:rsidRPr="00AC27EA" w:rsidRDefault="00AC27EA" w:rsidP="00AC27E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Рецепторные иммуноглобулины</w:t>
      </w:r>
    </w:p>
    <w:p w14:paraId="3936986F" w14:textId="77777777" w:rsidR="00F474C7" w:rsidRPr="00AC27EA" w:rsidRDefault="00AC27EA" w:rsidP="00AC27E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Поликлональные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антитела</w:t>
      </w:r>
    </w:p>
    <w:p w14:paraId="7E82A7F2" w14:textId="77777777" w:rsidR="00F474C7" w:rsidRPr="00AC27EA" w:rsidRDefault="00AC27EA" w:rsidP="00AC27E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Моноклональные антитела получены Д. Келлером и Ц. Мильштейном (1975) путем слияния иммунных В-лимфоцитов с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миеломной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(опухолевой) клеткой. Полученные гибриды обладали специфическими свойствами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антителопродуцента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 «бессмертием»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раковотрансформированной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клетки. </w:t>
      </w:r>
    </w:p>
    <w:p w14:paraId="7571F602" w14:textId="77777777" w:rsidR="00F474C7" w:rsidRPr="00AC27EA" w:rsidRDefault="00AC27EA" w:rsidP="00AC27E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Неполные, или блокирующие  антитела. </w:t>
      </w:r>
    </w:p>
    <w:p w14:paraId="7D506430" w14:textId="4D85E8EE" w:rsidR="00F474C7" w:rsidRPr="00AC27EA" w:rsidRDefault="00AC27EA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br/>
      </w:r>
      <w:r w:rsidRPr="00AC27EA">
        <w:rPr>
          <w:rFonts w:ascii="Times New Roman" w:hAnsi="Times New Roman" w:cs="Times New Roman"/>
          <w:bCs/>
          <w:sz w:val="24"/>
          <w:szCs w:val="24"/>
        </w:rPr>
        <w:br/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Неполные, или блокирующие антитела.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Неполные АТ содержат один активный центр и поэтому одновалентны. Второй антигенсвязывающий центр у них экранирован  различными структурами либо обладает низкой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авидностью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Неполные антитела функционально дефектны, так как не способны агрегировать антигены. В связи с этим их еще называют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непреципитирующими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блокирующими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антителами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Выявить неполные антитела можно при помощи реакции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Кумбса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– путем использования «вторых»,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антииммуноглобулиновых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антител.</w:t>
      </w:r>
    </w:p>
    <w:p w14:paraId="72FB921B" w14:textId="68FA1B63" w:rsidR="00AC27EA" w:rsidRPr="00AC27EA" w:rsidRDefault="00AC27EA" w:rsidP="00AC2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образования антител. </w:t>
      </w:r>
    </w:p>
    <w:p w14:paraId="72CE3034" w14:textId="77777777" w:rsidR="00F474C7" w:rsidRPr="00AC27EA" w:rsidRDefault="00AC27EA" w:rsidP="00AC27E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Первичный иммунный ответ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развивается после первичного попадания антигена. Через 4-5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дн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 (иногда 7-10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дн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.) в сыворотке крови обнаруживаются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IgM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а затем –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IgG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формируются Т-лимфоциты памяти. </w:t>
      </w:r>
    </w:p>
    <w:p w14:paraId="3475C081" w14:textId="309960FD" w:rsidR="00AC27EA" w:rsidRPr="00AC27EA" w:rsidRDefault="00AC27EA" w:rsidP="00AC27E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Вторичный иммунный ответ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развивается при повторном введении антигена. Благодаря ранее образовавшимся лимфоцитам памяти практически отсутствует латентный период антителообразования. При вторичном иммунном ответе за счет лимфоцитов памяти значительно возрастает скорость образования, количество и сродство к антигену (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аффиность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2A0384E" w14:textId="275AC0F0" w:rsidR="00F474C7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Получение гипериммунных сывороток.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Явление интенсивного антителообразования при повторном контакте с антигеном широко используется в практических целях, например при вакцинопрофилактике.  Эффект иммунной памяти составляет основу вакцинопрофилактики многих инфекционных  болезней. Для этого человека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вакцинируют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а затем (через определенный интервал времени)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ревакцинируют.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Этот же феномен используют при получении высокоактивных лечебных и диагности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ческих иммунных сывороток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(гипериммунных). </w:t>
      </w:r>
      <w:r w:rsidRPr="00AC27EA">
        <w:rPr>
          <w:rFonts w:ascii="Times New Roman" w:hAnsi="Times New Roman" w:cs="Times New Roman"/>
          <w:bCs/>
          <w:sz w:val="24"/>
          <w:szCs w:val="24"/>
        </w:rPr>
        <w:t>Для этого животным или донорам производят многократные введения препаратов антигена по специальной схеме.</w:t>
      </w:r>
    </w:p>
    <w:p w14:paraId="79DA7C71" w14:textId="11719D2C" w:rsidR="00F474C7" w:rsidRPr="00AC27EA" w:rsidRDefault="00AC27EA" w:rsidP="00AC2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Иммунодиагностика.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Особенности взаимодействия антитела с антигеном являются основой диагностических реакций в лабораториях. При попадании в организм антигенов,  в сыворотке крови образуются специфические антитела. Эти антитела обладают способностью специфически связываться с антигенами не только в организме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vivo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), но и вне организма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vitro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Специфичность взаимодействия между антителами и антигенами обуславливает возможность идентифицировать неизвестное антитело на основе известного антигена или наоборот. Иммунные реакции используют при диа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гностических и иммунологических исследованиях у больных и здоровых людей. С этой целью применяют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серологические методы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(от лат.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serum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– сыворотка и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logos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учение), т. е. методы изучения антител и антигенов с помощью реакций антиген – антитело, определяемых в сыворотке крови и других жидкостях, а также тканях организма.</w:t>
      </w:r>
    </w:p>
    <w:p w14:paraId="5B5342BC" w14:textId="7ECA18C6" w:rsidR="00AC27EA" w:rsidRPr="00AC27EA" w:rsidRDefault="00AC27EA" w:rsidP="00AC2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серологических реакций. </w:t>
      </w:r>
    </w:p>
    <w:p w14:paraId="7E5057D6" w14:textId="77777777" w:rsidR="00F474C7" w:rsidRPr="00AC27EA" w:rsidRDefault="00AC27EA" w:rsidP="00AC27E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Серологические реакции можно проводить в двух направлениях:</w:t>
      </w:r>
    </w:p>
    <w:p w14:paraId="6B46A227" w14:textId="77777777" w:rsidR="00F474C7" w:rsidRPr="00AC27EA" w:rsidRDefault="00AC27EA" w:rsidP="00AC27E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идентификации антигенов микробов</w:t>
      </w:r>
      <w:r w:rsidRPr="00AC27EA">
        <w:rPr>
          <w:rFonts w:ascii="Times New Roman" w:hAnsi="Times New Roman" w:cs="Times New Roman"/>
          <w:bCs/>
          <w:sz w:val="24"/>
          <w:szCs w:val="24"/>
        </w:rPr>
        <w:t>, различных биологически активных веществ, групп крови, тканевых и опухолевых антигенов, иммунных комплексов, рецепторов клеток и др.</w:t>
      </w:r>
    </w:p>
    <w:p w14:paraId="0FC7A449" w14:textId="77777777" w:rsidR="00F474C7" w:rsidRPr="00AC27EA" w:rsidRDefault="00AC27EA" w:rsidP="00AC27E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При выделении микроба от больного проводят идентификацию возбудителя путем изучения его антигенных свойств с помощью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иммунных диагностических сывороток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т. е. сывороток крови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гипериммунизированных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животных, содержащих специфические антитела. Это так называемая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серологическая идентификация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микроорганизмов.</w:t>
      </w:r>
    </w:p>
    <w:p w14:paraId="25111E9B" w14:textId="36F67B95" w:rsidR="00AC27EA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серологических реакций.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Для идентификации неизвестных антител в серологических реакциях используются известные антигены или микроорганизмы, т.е.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диагностикумы</w:t>
      </w:r>
      <w:r w:rsidRPr="00AC27EA">
        <w:rPr>
          <w:rFonts w:ascii="Times New Roman" w:hAnsi="Times New Roman" w:cs="Times New Roman"/>
          <w:bCs/>
          <w:sz w:val="24"/>
          <w:szCs w:val="24"/>
        </w:rPr>
        <w:t>. В качестве диагностикумов  используются эталонные штаммы микроорганизмов или их антигены. Обнаружение в сыворотке крови больного антител против антигенов возбудителя позволяет поставить диагноз болезни (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серологическая диагностика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3911BDC0" w14:textId="63EB573F" w:rsidR="00AC27EA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Типы серологических реакций.</w:t>
      </w:r>
    </w:p>
    <w:p w14:paraId="098A68BD" w14:textId="618912C0" w:rsidR="00F474C7" w:rsidRPr="00AC27EA" w:rsidRDefault="00AC27EA" w:rsidP="00AC27E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Оценка результатов серологических реакций проводится на основании образования комплекса антиген-антитело. Реакции различаются по регистрируемому эффекту и технике </w:t>
      </w:r>
      <w:r w:rsidRPr="00AC27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постановки, однако, все они основаны на реакции взаимодействия антигена с антителом и применяются для выявления как антител, так и антигенов. 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Различают :</w:t>
      </w:r>
      <w:proofErr w:type="gramEnd"/>
    </w:p>
    <w:p w14:paraId="1DE0C4C6" w14:textId="77777777" w:rsidR="00AC27EA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простые серологические реакции 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AC27EA">
        <w:rPr>
          <w:rFonts w:ascii="Times New Roman" w:hAnsi="Times New Roman" w:cs="Times New Roman"/>
          <w:bCs/>
          <w:sz w:val="24"/>
          <w:szCs w:val="24"/>
        </w:rPr>
        <w:t>с участием двух компонентов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</w:p>
    <w:p w14:paraId="52E9968D" w14:textId="77777777" w:rsidR="00AC27EA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сложные серологические реакции 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AC27EA">
        <w:rPr>
          <w:rFonts w:ascii="Times New Roman" w:hAnsi="Times New Roman" w:cs="Times New Roman"/>
          <w:bCs/>
          <w:sz w:val="24"/>
          <w:szCs w:val="24"/>
        </w:rPr>
        <w:t>с участием трех и более компонентов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>).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418905" w14:textId="77777777" w:rsidR="00F474C7" w:rsidRPr="00AC27EA" w:rsidRDefault="00AC27EA" w:rsidP="00AC27E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С целью иммунодиагностики широко применяются реакции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агглютинации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преципитации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нейтрализации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реакции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участием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комплемента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с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использованием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меченых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антител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антигенов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(радиоиммунологический, иммуноферментный,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иммунофлюоресцентный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методы).</w:t>
      </w:r>
    </w:p>
    <w:p w14:paraId="7B3270EF" w14:textId="77777777" w:rsidR="00F474C7" w:rsidRPr="00AC27EA" w:rsidRDefault="00AC27EA" w:rsidP="00AC27E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Реакции иммунитета характеризуются высокой чувствительностью и специфичностью. </w:t>
      </w:r>
    </w:p>
    <w:p w14:paraId="00AF2DEA" w14:textId="19010F31" w:rsidR="00AC27EA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Фазы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серологических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реакций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5362DA7" w14:textId="77777777" w:rsidR="00F474C7" w:rsidRPr="00AC27EA" w:rsidRDefault="00AC27EA" w:rsidP="00AC27E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Реакция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vitro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между антигеном и антителом состоит из специфической и неспецифической фазы. </w:t>
      </w:r>
    </w:p>
    <w:p w14:paraId="6A825082" w14:textId="77777777" w:rsidR="00F474C7" w:rsidRPr="00AC27EA" w:rsidRDefault="00AC27EA" w:rsidP="00AC27E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специфическую фазу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происходит быстрое специфическое связывание активного центра антитела с детерминантой антигена. </w:t>
      </w:r>
    </w:p>
    <w:p w14:paraId="24577A33" w14:textId="77777777" w:rsidR="00F474C7" w:rsidRPr="00AC27EA" w:rsidRDefault="00AC27EA" w:rsidP="00AC27E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Неспецифическая фаза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– более медленная, которая проявляется видимыми физическими явлениями, например образованием хлопьев (феномен агглютинации) или преципитата в виде помутнения. Эта фаза требует наличия определенных условий (электролитов, опти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мального pH среды).</w:t>
      </w:r>
    </w:p>
    <w:p w14:paraId="79FB3F60" w14:textId="2DABEAF9" w:rsidR="00726C07" w:rsidRPr="00AC27EA" w:rsidRDefault="00AC27EA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Связывание детерминанты антигена (эпитопа) с активным центром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Fab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-фрагмента антител обусловлено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вандерваальсовыми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силами, водородными связями и гидрофобным взаимо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действием. Прочность и количество связавшегося антигена антителами зависят от аффинности,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авидности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 валентности антител.</w:t>
      </w:r>
    </w:p>
    <w:p w14:paraId="41E3D378" w14:textId="056BCA8E" w:rsidR="00726C07" w:rsidRPr="00AC27EA" w:rsidRDefault="00726C07" w:rsidP="00AC27E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</w:p>
    <w:p w14:paraId="64269FF7" w14:textId="77777777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65052241" w14:textId="77777777" w:rsidR="000A0B52" w:rsidRPr="000A0B52" w:rsidRDefault="000A0B52" w:rsidP="000A0B52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lang w:val="az-Latn-AZ"/>
        </w:rPr>
      </w:pPr>
      <w:r w:rsidRPr="000A0B52">
        <w:rPr>
          <w:rFonts w:ascii="Times New Roman" w:hAnsi="Times New Roman" w:cs="Times New Roman"/>
          <w:b/>
          <w:sz w:val="24"/>
          <w:lang w:val="az-Latn-AZ"/>
        </w:rPr>
        <w:t>Реакция агглютинации и ее варианты (развернутая</w:t>
      </w:r>
      <w:r w:rsidRPr="000A0B52">
        <w:rPr>
          <w:rFonts w:ascii="Times New Roman" w:hAnsi="Times New Roman" w:cs="Times New Roman"/>
          <w:b/>
          <w:sz w:val="24"/>
        </w:rPr>
        <w:t xml:space="preserve"> и </w:t>
      </w:r>
      <w:r w:rsidRPr="000A0B52">
        <w:rPr>
          <w:rFonts w:ascii="Times New Roman" w:hAnsi="Times New Roman" w:cs="Times New Roman"/>
          <w:b/>
          <w:sz w:val="24"/>
          <w:lang w:val="az-Latn-AZ"/>
        </w:rPr>
        <w:t>ориентировочна</w:t>
      </w:r>
      <w:r w:rsidRPr="000A0B52">
        <w:rPr>
          <w:rFonts w:ascii="Times New Roman" w:hAnsi="Times New Roman" w:cs="Times New Roman"/>
          <w:b/>
          <w:sz w:val="24"/>
        </w:rPr>
        <w:t>я</w:t>
      </w:r>
      <w:r w:rsidRPr="000A0B52">
        <w:rPr>
          <w:rFonts w:ascii="Times New Roman" w:hAnsi="Times New Roman" w:cs="Times New Roman"/>
          <w:b/>
          <w:sz w:val="24"/>
          <w:lang w:val="az-Latn-AZ"/>
        </w:rPr>
        <w:t>). Реакция гемагглютинации (РГА). Реакция торможения гемагглютинации (РТГА). Реакция пассивной гемагглютинации (РПГА). Реакция Кумбса.</w:t>
      </w:r>
    </w:p>
    <w:p w14:paraId="110009E2" w14:textId="77777777" w:rsidR="000A0B52" w:rsidRPr="000A0B52" w:rsidRDefault="000A0B52" w:rsidP="000A0B5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lang w:val="az-Latn-AZ"/>
        </w:rPr>
      </w:pPr>
      <w:r w:rsidRPr="000A0B52">
        <w:rPr>
          <w:rFonts w:ascii="Times New Roman" w:hAnsi="Times New Roman" w:cs="Times New Roman"/>
          <w:b/>
          <w:sz w:val="24"/>
          <w:lang w:val="az-Latn-AZ"/>
        </w:rPr>
        <w:t>Реакция иммобилизации подвижных бактерий. Реакция преципитации и ее варианты</w:t>
      </w:r>
      <w:r w:rsidRPr="000A0B52">
        <w:rPr>
          <w:rFonts w:ascii="Times New Roman" w:hAnsi="Times New Roman" w:cs="Times New Roman"/>
          <w:b/>
          <w:sz w:val="24"/>
        </w:rPr>
        <w:t xml:space="preserve"> </w:t>
      </w:r>
      <w:r w:rsidRPr="000A0B52">
        <w:rPr>
          <w:rFonts w:ascii="Times New Roman" w:hAnsi="Times New Roman" w:cs="Times New Roman"/>
          <w:b/>
          <w:sz w:val="24"/>
          <w:lang w:val="az-Latn-AZ"/>
        </w:rPr>
        <w:t>(кольцепреципитация, иммунодиффузия в геле, иммуноэлектрофорез)</w:t>
      </w:r>
      <w:r w:rsidRPr="000A0B52">
        <w:rPr>
          <w:rFonts w:ascii="Times New Roman" w:hAnsi="Times New Roman" w:cs="Times New Roman"/>
          <w:b/>
          <w:sz w:val="24"/>
        </w:rPr>
        <w:t xml:space="preserve">. Реакция нейтрализации токсина (РНТ). Реакция радиальной </w:t>
      </w:r>
      <w:proofErr w:type="spellStart"/>
      <w:r w:rsidRPr="000A0B52">
        <w:rPr>
          <w:rFonts w:ascii="Times New Roman" w:hAnsi="Times New Roman" w:cs="Times New Roman"/>
          <w:b/>
          <w:sz w:val="24"/>
        </w:rPr>
        <w:t>иммунодиффузии</w:t>
      </w:r>
      <w:proofErr w:type="spellEnd"/>
      <w:r w:rsidRPr="000A0B52">
        <w:rPr>
          <w:rFonts w:ascii="Times New Roman" w:hAnsi="Times New Roman" w:cs="Times New Roman"/>
          <w:b/>
          <w:sz w:val="24"/>
        </w:rPr>
        <w:t xml:space="preserve"> (РИД). </w:t>
      </w:r>
    </w:p>
    <w:p w14:paraId="4987D6A7" w14:textId="77777777" w:rsidR="000A0B52" w:rsidRPr="003F57E8" w:rsidRDefault="000A0B52" w:rsidP="000A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429D4E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Реакция агглютинации.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7196">
        <w:rPr>
          <w:rFonts w:ascii="Times New Roman" w:hAnsi="Times New Roman" w:cs="Times New Roman"/>
          <w:sz w:val="24"/>
          <w:szCs w:val="24"/>
        </w:rPr>
        <w:t xml:space="preserve">Реакция агглютинации – РА (от лат. </w:t>
      </w:r>
      <w:proofErr w:type="spellStart"/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agglutinatio</w:t>
      </w:r>
      <w:proofErr w:type="spellEnd"/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</w:t>
      </w:r>
      <w:r w:rsidRPr="00CA7196">
        <w:rPr>
          <w:rFonts w:ascii="Times New Roman" w:hAnsi="Times New Roman" w:cs="Times New Roman"/>
          <w:sz w:val="24"/>
          <w:szCs w:val="24"/>
        </w:rPr>
        <w:t xml:space="preserve"> склеивание) –связывание антителами корпускулярных антигенов (бактерий, эритроцитов или других клеток, нерастворимых частиц с адсорбированными на них антигенами, а также макромолекулярных агрегатов).  Антитела, способствующие связыванию </w:t>
      </w:r>
      <w:proofErr w:type="gramStart"/>
      <w:r w:rsidRPr="00CA7196">
        <w:rPr>
          <w:rFonts w:ascii="Times New Roman" w:hAnsi="Times New Roman" w:cs="Times New Roman"/>
          <w:sz w:val="24"/>
          <w:szCs w:val="24"/>
        </w:rPr>
        <w:t>антигенов</w:t>
      </w:r>
      <w:proofErr w:type="gramEnd"/>
      <w:r w:rsidRPr="00CA7196">
        <w:rPr>
          <w:rFonts w:ascii="Times New Roman" w:hAnsi="Times New Roman" w:cs="Times New Roman"/>
          <w:sz w:val="24"/>
          <w:szCs w:val="24"/>
        </w:rPr>
        <w:t xml:space="preserve"> называют агглютининами, клетки микробов участвующих в РА – </w:t>
      </w:r>
      <w:proofErr w:type="spellStart"/>
      <w:r w:rsidRPr="00CA7196">
        <w:rPr>
          <w:rFonts w:ascii="Times New Roman" w:hAnsi="Times New Roman" w:cs="Times New Roman"/>
          <w:sz w:val="24"/>
          <w:szCs w:val="24"/>
        </w:rPr>
        <w:t>агглютиногенами</w:t>
      </w:r>
      <w:proofErr w:type="spellEnd"/>
      <w:r w:rsidRPr="00CA7196">
        <w:rPr>
          <w:rFonts w:ascii="Times New Roman" w:hAnsi="Times New Roman" w:cs="Times New Roman"/>
          <w:sz w:val="24"/>
          <w:szCs w:val="24"/>
        </w:rPr>
        <w:t>.</w:t>
      </w:r>
    </w:p>
    <w:p w14:paraId="4599B4F8" w14:textId="77777777" w:rsidR="000A0B52" w:rsidRPr="00CA7196" w:rsidRDefault="000A0B52" w:rsidP="000A0B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sz w:val="24"/>
          <w:szCs w:val="24"/>
        </w:rPr>
        <w:t>Реакции агглютинации используют для определения антител в сыворотке крови больных при помощи известных антигенов и определения возбудителя при помощи известных антител.</w:t>
      </w:r>
    </w:p>
    <w:p w14:paraId="34C05CD8" w14:textId="77777777" w:rsidR="000A0B52" w:rsidRPr="00CA7196" w:rsidRDefault="000A0B52" w:rsidP="000A0B5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Серологическая идентификация микроорганизмов </w:t>
      </w:r>
      <w:proofErr w:type="gramStart"/>
      <w:r w:rsidRPr="00CA7196">
        <w:rPr>
          <w:rFonts w:ascii="Times New Roman" w:hAnsi="Times New Roman" w:cs="Times New Roman"/>
          <w:sz w:val="24"/>
          <w:szCs w:val="24"/>
        </w:rPr>
        <w:t>выделенных  от</w:t>
      </w:r>
      <w:proofErr w:type="gramEnd"/>
      <w:r w:rsidRPr="00CA7196">
        <w:rPr>
          <w:rFonts w:ascii="Times New Roman" w:hAnsi="Times New Roman" w:cs="Times New Roman"/>
          <w:sz w:val="24"/>
          <w:szCs w:val="24"/>
        </w:rPr>
        <w:t xml:space="preserve"> больного проводится с помощью иммунных диагностических сывороток, содержащих специфические антитела. </w:t>
      </w:r>
    </w:p>
    <w:p w14:paraId="52B6A0A3" w14:textId="77777777" w:rsidR="000A0B52" w:rsidRPr="00CA7196" w:rsidRDefault="000A0B52" w:rsidP="000A0B5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sz w:val="24"/>
          <w:szCs w:val="24"/>
        </w:rPr>
        <w:t xml:space="preserve">С целью обнаружения </w:t>
      </w:r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сыворотке крови специфических антител </w:t>
      </w:r>
      <w:r w:rsidRPr="00CA7196">
        <w:rPr>
          <w:rFonts w:ascii="Times New Roman" w:hAnsi="Times New Roman" w:cs="Times New Roman"/>
          <w:sz w:val="24"/>
          <w:szCs w:val="24"/>
        </w:rPr>
        <w:t xml:space="preserve">используются реакции Райта, </w:t>
      </w:r>
      <w:proofErr w:type="spellStart"/>
      <w:r w:rsidRPr="00CA7196">
        <w:rPr>
          <w:rFonts w:ascii="Times New Roman" w:hAnsi="Times New Roman" w:cs="Times New Roman"/>
          <w:sz w:val="24"/>
          <w:szCs w:val="24"/>
        </w:rPr>
        <w:t>Хеддельсона</w:t>
      </w:r>
      <w:proofErr w:type="spellEnd"/>
      <w:r w:rsidRPr="00CA7196">
        <w:rPr>
          <w:rFonts w:ascii="Times New Roman" w:hAnsi="Times New Roman" w:cs="Times New Roman"/>
          <w:sz w:val="24"/>
          <w:szCs w:val="24"/>
        </w:rPr>
        <w:t>, Видаля и пр.</w:t>
      </w:r>
    </w:p>
    <w:p w14:paraId="433D62B5" w14:textId="77777777" w:rsidR="000A0B52" w:rsidRPr="00CA7196" w:rsidRDefault="000A0B52" w:rsidP="000A0B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>Варианты реакций агглютинации.</w:t>
      </w:r>
    </w:p>
    <w:p w14:paraId="25009D43" w14:textId="77777777" w:rsidR="000A0B52" w:rsidRPr="00CA7196" w:rsidRDefault="000A0B52" w:rsidP="000A0B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sz w:val="24"/>
          <w:szCs w:val="24"/>
        </w:rPr>
        <w:t>Существует несколько вариантов реакции агглютинации:</w:t>
      </w:r>
    </w:p>
    <w:p w14:paraId="239DCF36" w14:textId="77777777" w:rsidR="000A0B52" w:rsidRPr="00CA7196" w:rsidRDefault="000A0B52" w:rsidP="000A0B5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ориентировочная, </w:t>
      </w:r>
    </w:p>
    <w:p w14:paraId="7823031C" w14:textId="77777777" w:rsidR="000A0B52" w:rsidRPr="00CA7196" w:rsidRDefault="000A0B52" w:rsidP="000A0B5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развернутая, </w:t>
      </w:r>
    </w:p>
    <w:p w14:paraId="723B47B9" w14:textId="77777777" w:rsidR="000A0B52" w:rsidRPr="00CA7196" w:rsidRDefault="000A0B52" w:rsidP="000A0B5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>непрямая и др.</w:t>
      </w:r>
    </w:p>
    <w:p w14:paraId="673B7C77" w14:textId="77777777" w:rsidR="000A0B52" w:rsidRPr="00CA7196" w:rsidRDefault="000A0B52" w:rsidP="000A0B5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2CF99" w14:textId="77777777" w:rsidR="000A0B52" w:rsidRPr="00CA7196" w:rsidRDefault="000A0B52" w:rsidP="000A0B5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Ориентировочная реакция агглютинации. </w:t>
      </w:r>
      <w:r w:rsidRPr="00CA7196">
        <w:rPr>
          <w:rFonts w:ascii="Times New Roman" w:hAnsi="Times New Roman" w:cs="Times New Roman"/>
          <w:bCs/>
          <w:sz w:val="24"/>
          <w:szCs w:val="24"/>
        </w:rPr>
        <w:t>Обычно проводится с целью серологической идентификации микробов. На предметном стекле смешивают каплю диагностической агглютинирующей сыворотки и каплю исследуемого микроба. При положительной реакции через несколько минут в капле с сывороткой и микробом появляются хлопья</w:t>
      </w:r>
    </w:p>
    <w:p w14:paraId="02830FC8" w14:textId="77777777" w:rsidR="000A0B52" w:rsidRPr="00CA7196" w:rsidRDefault="000A0B52" w:rsidP="000A0B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b/>
          <w:sz w:val="24"/>
          <w:szCs w:val="24"/>
        </w:rPr>
        <w:t>О-</w:t>
      </w:r>
      <w:r w:rsidRPr="00CA719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CA7196">
        <w:rPr>
          <w:rFonts w:ascii="Times New Roman" w:hAnsi="Times New Roman" w:cs="Times New Roman"/>
          <w:b/>
          <w:sz w:val="24"/>
          <w:szCs w:val="24"/>
        </w:rPr>
        <w:t xml:space="preserve">и H-агглютинация. </w:t>
      </w:r>
      <w:r w:rsidRPr="00CA7196">
        <w:rPr>
          <w:rFonts w:ascii="Times New Roman" w:hAnsi="Times New Roman" w:cs="Times New Roman"/>
          <w:sz w:val="24"/>
          <w:szCs w:val="24"/>
        </w:rPr>
        <w:t>В зависимости от антигенных свойств бактерий существуют несколько видов агглютинации:</w:t>
      </w:r>
    </w:p>
    <w:p w14:paraId="79010E0C" w14:textId="77777777" w:rsidR="000A0B52" w:rsidRPr="00CA7196" w:rsidRDefault="000A0B52" w:rsidP="000A0B5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b/>
          <w:sz w:val="24"/>
          <w:szCs w:val="24"/>
        </w:rPr>
        <w:t xml:space="preserve">О-агглютинация - </w:t>
      </w:r>
      <w:r w:rsidRPr="00CA7196">
        <w:rPr>
          <w:rFonts w:ascii="Times New Roman" w:hAnsi="Times New Roman" w:cs="Times New Roman"/>
          <w:sz w:val="24"/>
          <w:szCs w:val="24"/>
        </w:rPr>
        <w:t xml:space="preserve">бактерии </w:t>
      </w:r>
      <w:proofErr w:type="spellStart"/>
      <w:r w:rsidRPr="00CA7196">
        <w:rPr>
          <w:rFonts w:ascii="Times New Roman" w:hAnsi="Times New Roman" w:cs="Times New Roman"/>
          <w:sz w:val="24"/>
          <w:szCs w:val="24"/>
        </w:rPr>
        <w:t>агглютинируются</w:t>
      </w:r>
      <w:proofErr w:type="spellEnd"/>
      <w:r w:rsidRPr="00CA7196">
        <w:rPr>
          <w:rFonts w:ascii="Times New Roman" w:hAnsi="Times New Roman" w:cs="Times New Roman"/>
          <w:sz w:val="24"/>
          <w:szCs w:val="24"/>
        </w:rPr>
        <w:t xml:space="preserve"> посредством соматического антигена, при этом образуются мелкие компактные зерна</w:t>
      </w:r>
    </w:p>
    <w:p w14:paraId="3884CA83" w14:textId="77777777" w:rsidR="000A0B52" w:rsidRPr="00CA7196" w:rsidRDefault="000A0B52" w:rsidP="000A0B5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b/>
          <w:sz w:val="24"/>
          <w:szCs w:val="24"/>
        </w:rPr>
        <w:t xml:space="preserve">Н-агглютинация – </w:t>
      </w:r>
      <w:r w:rsidRPr="00CA7196">
        <w:rPr>
          <w:rFonts w:ascii="Times New Roman" w:hAnsi="Times New Roman" w:cs="Times New Roman"/>
          <w:sz w:val="24"/>
          <w:szCs w:val="24"/>
        </w:rPr>
        <w:t>бактерии склеиваются друг с другом через жгутики (Н-антиген), при этом образуются рыхлые хлопья</w:t>
      </w:r>
    </w:p>
    <w:p w14:paraId="5959E093" w14:textId="77777777" w:rsidR="000A0B52" w:rsidRPr="00CA7196" w:rsidRDefault="000A0B52" w:rsidP="000A0B5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Получение адсорбированных агглютинирующих сывороток. </w:t>
      </w:r>
    </w:p>
    <w:p w14:paraId="68095133" w14:textId="77777777" w:rsidR="000A0B52" w:rsidRPr="00CA7196" w:rsidRDefault="000A0B52" w:rsidP="000A0B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sz w:val="24"/>
          <w:szCs w:val="24"/>
        </w:rPr>
        <w:t xml:space="preserve">Разные родственные бактерии могут </w:t>
      </w:r>
      <w:proofErr w:type="spellStart"/>
      <w:r w:rsidRPr="00CA7196">
        <w:rPr>
          <w:rFonts w:ascii="Times New Roman" w:hAnsi="Times New Roman" w:cs="Times New Roman"/>
          <w:sz w:val="24"/>
          <w:szCs w:val="24"/>
        </w:rPr>
        <w:t>агглютинироваться</w:t>
      </w:r>
      <w:proofErr w:type="spellEnd"/>
      <w:r w:rsidRPr="00CA7196">
        <w:rPr>
          <w:rFonts w:ascii="Times New Roman" w:hAnsi="Times New Roman" w:cs="Times New Roman"/>
          <w:sz w:val="24"/>
          <w:szCs w:val="24"/>
        </w:rPr>
        <w:t xml:space="preserve"> одной и той же диагностической агглютинирующей сывороткой, что затрудняет их идентификацию. Поэтому пользуются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адсорбированными агглютинирующими сыворотками,</w:t>
      </w:r>
      <w:r w:rsidRPr="00CA7196">
        <w:rPr>
          <w:rFonts w:ascii="Times New Roman" w:hAnsi="Times New Roman" w:cs="Times New Roman"/>
          <w:sz w:val="24"/>
          <w:szCs w:val="24"/>
        </w:rPr>
        <w:t xml:space="preserve"> из которых удалены перекрестно реагирующие антитела путем адсорбции их родственными бактериями. В таких сыво</w:t>
      </w:r>
      <w:r w:rsidRPr="00CA7196">
        <w:rPr>
          <w:rFonts w:ascii="Times New Roman" w:hAnsi="Times New Roman" w:cs="Times New Roman"/>
          <w:sz w:val="24"/>
          <w:szCs w:val="24"/>
        </w:rPr>
        <w:softHyphen/>
        <w:t xml:space="preserve">ротках сохраняются антитела, специфичные только к данной бактерии. Получение таким способом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монорецепторных</w:t>
      </w:r>
      <w:proofErr w:type="spellEnd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диагностических агглютинирующих сывороток</w:t>
      </w:r>
      <w:r w:rsidRPr="00CA7196">
        <w:rPr>
          <w:rFonts w:ascii="Times New Roman" w:hAnsi="Times New Roman" w:cs="Times New Roman"/>
          <w:sz w:val="24"/>
          <w:szCs w:val="24"/>
        </w:rPr>
        <w:t xml:space="preserve"> было предло</w:t>
      </w:r>
      <w:r w:rsidRPr="00CA7196">
        <w:rPr>
          <w:rFonts w:ascii="Times New Roman" w:hAnsi="Times New Roman" w:cs="Times New Roman"/>
          <w:sz w:val="24"/>
          <w:szCs w:val="24"/>
        </w:rPr>
        <w:softHyphen/>
        <w:t xml:space="preserve">жено А. </w:t>
      </w:r>
      <w:proofErr w:type="spellStart"/>
      <w:r w:rsidRPr="00CA7196">
        <w:rPr>
          <w:rFonts w:ascii="Times New Roman" w:hAnsi="Times New Roman" w:cs="Times New Roman"/>
          <w:sz w:val="24"/>
          <w:szCs w:val="24"/>
        </w:rPr>
        <w:t>Кастелляни</w:t>
      </w:r>
      <w:proofErr w:type="spellEnd"/>
      <w:r w:rsidRPr="00CA7196">
        <w:rPr>
          <w:rFonts w:ascii="Times New Roman" w:hAnsi="Times New Roman" w:cs="Times New Roman"/>
          <w:sz w:val="24"/>
          <w:szCs w:val="24"/>
        </w:rPr>
        <w:t xml:space="preserve"> (1902).</w:t>
      </w:r>
    </w:p>
    <w:p w14:paraId="487CFDA6" w14:textId="77777777" w:rsidR="000A0B52" w:rsidRPr="00CA7196" w:rsidRDefault="000A0B52" w:rsidP="000A0B5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Ориентировочная реакция агглютинации используется также для получения ориентировочных результатов в серологической диагностике. Для этого сыворотку пациента смешивают на предметном стекле с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соответствующим  диагностикумом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>. При положительной агглютинации, проводится развернутая реакция для определения титра антител.</w:t>
      </w:r>
    </w:p>
    <w:p w14:paraId="7E1BA743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Развернутая реакция агглютинации. </w:t>
      </w:r>
      <w:r w:rsidRPr="00CA7196">
        <w:rPr>
          <w:rFonts w:ascii="Times New Roman" w:hAnsi="Times New Roman" w:cs="Times New Roman"/>
          <w:bCs/>
          <w:sz w:val="24"/>
          <w:szCs w:val="24"/>
        </w:rPr>
        <w:t>Проводится для определения титра антител в сыворотке больного.  Для этого готовят двухкратные серийные разведения сыворотки больного - 1:50, 1:100, 1:200, 1:400, 1:800, затем в каждую пробирку вносят суспензию диагностикума, и культивируют при 37</w:t>
      </w:r>
      <w:r w:rsidRPr="00CA7196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CA7196">
        <w:rPr>
          <w:rFonts w:ascii="Times New Roman" w:hAnsi="Times New Roman" w:cs="Times New Roman"/>
          <w:bCs/>
          <w:sz w:val="24"/>
          <w:szCs w:val="24"/>
        </w:rPr>
        <w:t>C в течение 2 часов, далее при комнатной температуре 16-18ч</w:t>
      </w:r>
    </w:p>
    <w:p w14:paraId="05ECAD01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Ингредиенты и </w:t>
      </w:r>
      <w:proofErr w:type="gram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оборудование,  необходимые</w:t>
      </w:r>
      <w:proofErr w:type="gram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для постановки развернутой реакции агглютинации. </w:t>
      </w:r>
    </w:p>
    <w:p w14:paraId="63B5B5FC" w14:textId="77777777" w:rsidR="000A0B52" w:rsidRPr="00CA7196" w:rsidRDefault="000A0B52" w:rsidP="000A0B5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sz w:val="24"/>
          <w:szCs w:val="24"/>
        </w:rPr>
        <w:t>Исследуемая сыворотка крови</w:t>
      </w:r>
    </w:p>
    <w:p w14:paraId="4D136E58" w14:textId="77777777" w:rsidR="000A0B52" w:rsidRPr="00CA7196" w:rsidRDefault="000A0B52" w:rsidP="000A0B5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sz w:val="24"/>
          <w:szCs w:val="24"/>
        </w:rPr>
        <w:t>Культура микроба или диагностикум (корпускулярный антиген)</w:t>
      </w:r>
    </w:p>
    <w:p w14:paraId="7D7D1216" w14:textId="77777777" w:rsidR="000A0B52" w:rsidRPr="00CA7196" w:rsidRDefault="000A0B52" w:rsidP="000A0B5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sz w:val="24"/>
          <w:szCs w:val="24"/>
        </w:rPr>
        <w:t>Физиологический раствор</w:t>
      </w:r>
    </w:p>
    <w:p w14:paraId="422BDA51" w14:textId="77777777" w:rsidR="000A0B52" w:rsidRPr="00CA7196" w:rsidRDefault="000A0B52" w:rsidP="000A0B5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sz w:val="24"/>
          <w:szCs w:val="24"/>
        </w:rPr>
        <w:t>Пипетки</w:t>
      </w:r>
    </w:p>
    <w:p w14:paraId="276326E0" w14:textId="77777777" w:rsidR="000A0B52" w:rsidRPr="00CA7196" w:rsidRDefault="000A0B52" w:rsidP="000A0B5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96">
        <w:rPr>
          <w:rFonts w:ascii="Times New Roman" w:hAnsi="Times New Roman" w:cs="Times New Roman"/>
          <w:sz w:val="24"/>
          <w:szCs w:val="24"/>
        </w:rPr>
        <w:t>Пробирки в штативе</w:t>
      </w:r>
    </w:p>
    <w:p w14:paraId="21D723DD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78982" w14:textId="77777777" w:rsidR="000A0B52" w:rsidRPr="00CA7196" w:rsidRDefault="000A0B52" w:rsidP="000A0B5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Получение сыворотки для реакции агглютинации.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Для проведения теста обычно берут кровь взятую стерильно из локтевой вены или из пальца 1-2 мл или пальце. Для отделения сыворотки кровь выдерживают в пробирках в термостате в течение 1 часа 10-15 минут, чтобы она хорошо свернулась. Свернувшуюся кровь отделяют от стенки пробирки острым концом пастеровской пипетки, затем флаконы выдерживают в холодильнике до полного отделения сыворотки от крови, сыворотку отсасывают стерильной пипеткой и переливают в еще одну пробирку. Если сыворотка мутная, ее следует центрифугировать. </w:t>
      </w:r>
    </w:p>
    <w:p w14:paraId="4BB33138" w14:textId="77777777" w:rsidR="000A0B52" w:rsidRPr="00CA7196" w:rsidRDefault="000A0B52" w:rsidP="000A0B5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Приготовление диагностикума.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Микробную эмульсию (антиген) для реакции агглютинации получают промыванием 18-24-часовой агаровой культуры физиологическим раствором. Чаще для РА используют </w:t>
      </w:r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готовые </w:t>
      </w:r>
      <w:proofErr w:type="spellStart"/>
      <w:proofErr w:type="gramStart"/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диагностикумы.</w:t>
      </w:r>
      <w:r w:rsidRPr="00CA7196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промывания культуры в пробирку стерильной пипеткой добавляют физиологический раствор в количестве, достаточном для покрытия боковой поверхности агара. После замачивания культуры пробирку вращают между двумя руками, чтобы промыть культуру. </w:t>
      </w:r>
      <w:r w:rsidRPr="00CA7196">
        <w:rPr>
          <w:rFonts w:ascii="Times New Roman" w:hAnsi="Times New Roman" w:cs="Times New Roman"/>
          <w:bCs/>
          <w:sz w:val="24"/>
          <w:szCs w:val="24"/>
        </w:rPr>
        <w:br/>
        <w:t>Пробирку выдерживают некоторое время, затем эмульсию пипеткой переносят в чистую пробирку.</w:t>
      </w:r>
    </w:p>
    <w:p w14:paraId="347407E3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Разведение сыворотки крови. </w:t>
      </w:r>
      <w:r w:rsidRPr="00CA7196">
        <w:rPr>
          <w:rFonts w:ascii="Times New Roman" w:hAnsi="Times New Roman" w:cs="Times New Roman"/>
          <w:bCs/>
          <w:sz w:val="24"/>
          <w:szCs w:val="24"/>
        </w:rPr>
        <w:t>Перед постановкой реакции готовят исходное разведение испытуемой сыворотки. В отдельной пробирке смешивают 0,2 мл сыворотки с 1,8 мл физиологического раствора, таким образом получают рабочее разведение сыворотки в соотношении 1:10.</w:t>
      </w:r>
    </w:p>
    <w:p w14:paraId="625F616F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развернутой реакции агглютинации.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Реакцию проводят в пробирках или в планшетах. В каждую из пробирок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добавляют  1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мл физиологического раствора. Затем 1 мл рабочего разведения сыворотки добавляют в 1-ю пробирку, смешивают, берут 1 мл и переносят во 2-ю пробирку, со 2-ой в 3-ю, с 3-ей в 4-ую и т. д. Из последней же пробирки удаляется 1 мл. Таким образом, получают 1:20, 1:40, 1:80, 1: 160, 1: 320 и т.д. разведения сыворотки крови. В качестве контроля сыворотки в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предпоследнюю  пробирку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вносят только 1 мл исходного разведения сыворотки. В последнюю пробирку помещают контроль антигена – к раствору хлорида натрия добавляют суспензию микробов </w:t>
      </w:r>
    </w:p>
    <w:p w14:paraId="0029D497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Учет результатов. </w:t>
      </w:r>
      <w:r w:rsidRPr="00CA7196">
        <w:rPr>
          <w:rFonts w:ascii="Times New Roman" w:hAnsi="Times New Roman" w:cs="Times New Roman"/>
          <w:bCs/>
          <w:sz w:val="24"/>
          <w:szCs w:val="24"/>
        </w:rPr>
        <w:t>При постановке реакции агглютинации в пробирке учет результатов проводят по 4-крестовой системе:</w:t>
      </w:r>
    </w:p>
    <w:p w14:paraId="5FCD6298" w14:textId="77777777" w:rsidR="000A0B52" w:rsidRPr="00CA7196" w:rsidRDefault="000A0B52" w:rsidP="000A0B5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(++++) </w:t>
      </w:r>
      <w:r w:rsidRPr="00CA7196">
        <w:rPr>
          <w:rFonts w:ascii="Times New Roman" w:hAnsi="Times New Roman" w:cs="Times New Roman"/>
          <w:b/>
          <w:bCs/>
          <w:sz w:val="24"/>
          <w:szCs w:val="24"/>
        </w:rPr>
        <w:t>- полное просветление жидкости с хорошо выраженными хлопьями;</w:t>
      </w:r>
    </w:p>
    <w:p w14:paraId="654C54D5" w14:textId="77777777" w:rsidR="000A0B52" w:rsidRPr="00CA7196" w:rsidRDefault="000A0B52" w:rsidP="000A0B5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(+++) </w:t>
      </w: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- почти полное просветление жидкости с хорошо выраженными хлопьями; </w:t>
      </w:r>
    </w:p>
    <w:p w14:paraId="3C5F6205" w14:textId="77777777" w:rsidR="000A0B52" w:rsidRPr="00CA7196" w:rsidRDefault="000A0B52" w:rsidP="000A0B5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(++) </w:t>
      </w: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агглютинат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неотчетливо выражен на фоне мутной жидкости;</w:t>
      </w:r>
    </w:p>
    <w:p w14:paraId="32403036" w14:textId="77777777" w:rsidR="000A0B52" w:rsidRPr="00CA7196" w:rsidRDefault="000A0B52" w:rsidP="000A0B5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(+)</w:t>
      </w: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A719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незначительное количество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агглютината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на фоне мутной жидкости</w:t>
      </w:r>
    </w:p>
    <w:p w14:paraId="63864BA6" w14:textId="77777777" w:rsidR="000A0B52" w:rsidRPr="00CA7196" w:rsidRDefault="000A0B52" w:rsidP="000A0B5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Отсутствие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агглютината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соответствует отрицательному результату</w:t>
      </w:r>
    </w:p>
    <w:p w14:paraId="32111CD0" w14:textId="77777777" w:rsidR="000A0B52" w:rsidRPr="00CA7196" w:rsidRDefault="000A0B52" w:rsidP="000A0B5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Титр реакции агглютинации.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Если в опытных пробирках наблюдается явная (++) агглютинация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при  отсутствии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агглютинации в контрольных пробирках, реакция считается положительной. Наибольшее разведение сыворотки крови, дающее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агглютинацию  считают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титром реакции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агглютинации</w:t>
      </w:r>
      <w:r w:rsidRPr="00CA7196">
        <w:rPr>
          <w:rFonts w:ascii="Times New Roman" w:hAnsi="Times New Roman" w:cs="Times New Roman"/>
          <w:bCs/>
          <w:sz w:val="24"/>
          <w:szCs w:val="24"/>
        </w:rPr>
        <w:t>Определение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 титра реакции имеет  важное значение при  диагностике.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Из за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того, что нормальные антитела сыворотки могут вызывать реакцию агглютинации даже в небольших разведениях, необходимо определение «диагностического титра» реакции для каждой болезни. Таким образом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диагностический титр </w:t>
      </w:r>
      <w:r w:rsidRPr="00CA7196">
        <w:rPr>
          <w:rFonts w:ascii="Times New Roman" w:hAnsi="Times New Roman" w:cs="Times New Roman"/>
          <w:bCs/>
          <w:sz w:val="24"/>
          <w:szCs w:val="24"/>
        </w:rPr>
        <w:t>– это наибольшее разведение сыворотки, при котором наблюдается положительная реакция</w:t>
      </w:r>
    </w:p>
    <w:p w14:paraId="558B148E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Реакция пассивной гемагглютинации.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Основана на использовании эритроцитов или латекса с адсорбированными на их поверхности антигенами или антителами, взаимодействие которых с соответствующими антителами или антигенами вызывает склеивание и выпадение эритроцитов на дно пробирки или ячейки в виде фестончатого осадка («зонтика»). При отрицательной реакции эритроциты оседают в виде «пуговки».  Обычно в РНГА выявляют антитела с помощью антигенного эритроцитарного диагностикума, который представляет собой эритроциты с адсорбированными на них антигенами. </w:t>
      </w:r>
    </w:p>
    <w:p w14:paraId="53A05FE1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Техника реакции пассивной гемагглютинации.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Обычно в РНГА выявляют антитела с помощью антигенного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эритроцитарного диагностикума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, который представляет собой эритроциты с адсорбированными на них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антигенамию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. В лунках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полистироловых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планшетов готовят ряд последовательных разведений сыворотки больного</w:t>
      </w:r>
      <w:r w:rsidRPr="00CA719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В предпоследнюю лунку </w:t>
      </w:r>
      <w:r w:rsidRPr="00CA71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планшета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добавляют  0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,5 мл положительной сыворотки,  в последнюю  - 0,5 мл физиологического раствора (контроль). Затем во все лунки добавляют 0,1 мл эритроцитарного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диагностикума,  перемешивают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и выдерживают  смесь в термостате в течение 2 часов.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 положительном результате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эритроциты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агглютинируются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и выпадают в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осадок  в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виде перевернутого зонтика</w:t>
      </w:r>
      <w:r w:rsidRPr="00CA719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 отрицательном результате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эритроциты скапливаются в центре лунки, образуя пуговку.</w:t>
      </w:r>
    </w:p>
    <w:p w14:paraId="4A8B21D7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Реакция гемагглютинации. </w:t>
      </w:r>
      <w:r w:rsidRPr="00CA7196">
        <w:rPr>
          <w:rFonts w:ascii="Times New Roman" w:hAnsi="Times New Roman" w:cs="Times New Roman"/>
          <w:bCs/>
          <w:sz w:val="24"/>
          <w:szCs w:val="24"/>
        </w:rPr>
        <w:t>Реакция гемагглютинации</w:t>
      </w:r>
      <w:r w:rsidRPr="00CA7196">
        <w:rPr>
          <w:rFonts w:ascii="Times New Roman" w:hAnsi="Times New Roman" w:cs="Times New Roman"/>
          <w:bCs/>
          <w:sz w:val="24"/>
          <w:szCs w:val="24"/>
          <w:lang w:val="az-Latn-AZ"/>
        </w:rPr>
        <w:t>–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реакция склеивания эритроцитов, бывает серологической и не серологической.</w:t>
      </w:r>
      <w:r w:rsidRPr="00CA719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569E0C8C" w14:textId="77777777" w:rsidR="000A0B52" w:rsidRPr="00CA7196" w:rsidRDefault="000A0B52" w:rsidP="000A0B5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Серологическая реакция гемагглютинации </w:t>
      </w:r>
      <w:r w:rsidRPr="00CA7196">
        <w:rPr>
          <w:rFonts w:ascii="Times New Roman" w:hAnsi="Times New Roman" w:cs="Times New Roman"/>
          <w:bCs/>
          <w:sz w:val="24"/>
          <w:szCs w:val="24"/>
        </w:rPr>
        <w:t>– основана на взаимодействии антигенов эритроцитов (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гемагглютиногенов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) с антителами в сыворотке крови (гемагглютининами) и используется для определения групп крови. </w:t>
      </w:r>
    </w:p>
    <w:p w14:paraId="08542FBA" w14:textId="77777777" w:rsidR="000A0B52" w:rsidRPr="00CA7196" w:rsidRDefault="000A0B52" w:rsidP="000A0B5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 серологическая реакция гемагглютинации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основана на способности антигенов некоторых вирусов (гемагглютининов)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агглютинировать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эритроциты различных животных и используется при индикации (обнаружении) вирусов. </w:t>
      </w:r>
    </w:p>
    <w:p w14:paraId="20B7B662" w14:textId="77777777" w:rsidR="000A0B52" w:rsidRPr="00CA7196" w:rsidRDefault="000A0B52" w:rsidP="000A0B5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Техника </w:t>
      </w:r>
      <w:proofErr w:type="spellStart"/>
      <w:proofErr w:type="gram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несерологической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 реакции</w:t>
      </w:r>
      <w:proofErr w:type="gram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гемагглютинации.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Реакцию ставят в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лунках  плексигласового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планшета. В лунки вносят двухкратные разведения вируссодержащего материала (аллантоисная жидкость куриного эмбриона).  В качестве контроля в отдельную лунку добавляют 0,5 мл аллантоисной жидкости, взятой из неинфицированного куриного эмбриона. Затем к каждому разведению добавляют 0,5 мл 1% суспензии куриных эритроцитов. Результат реакции регистрируют через 40 минут после оседания эритроцитов в контрольной лунке.</w:t>
      </w:r>
    </w:p>
    <w:p w14:paraId="42DC8FD7" w14:textId="77777777" w:rsidR="000A0B52" w:rsidRPr="00CA7196" w:rsidRDefault="000A0B52" w:rsidP="000A0B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 положительной реакции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осадок эритроцитов зернистый и располагается на дне лунки в виде зонтика,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 отрицательной реакции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осадок плотный, округлой формы в виде пуговки. </w:t>
      </w:r>
    </w:p>
    <w:p w14:paraId="2286F476" w14:textId="77777777" w:rsidR="000A0B52" w:rsidRPr="00CA7196" w:rsidRDefault="000A0B52" w:rsidP="000A0B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sz w:val="24"/>
          <w:szCs w:val="24"/>
        </w:rPr>
        <w:t>В контрольной лунке гемагглютинация отсутствует</w:t>
      </w:r>
    </w:p>
    <w:p w14:paraId="2E5D260A" w14:textId="77777777" w:rsidR="000A0B52" w:rsidRPr="00CA7196" w:rsidRDefault="000A0B52" w:rsidP="000A0B5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Реакция торможения гемагглютинации (РТГА).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РТГА применяют для диагностики многих вирусных болезней, возбудители которых (вирусы гриппа, кори, краснухи, клещевого энцефалита и др.) могут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агглютинировать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эритроциты различных животных. Для определения вида и типа вирусов в исследуемом материале, добавляют сыворотки, содержащие антитела к определенным вирусам. При подавлении ан</w:t>
      </w:r>
      <w:r w:rsidRPr="00CA7196">
        <w:rPr>
          <w:rFonts w:ascii="Times New Roman" w:hAnsi="Times New Roman" w:cs="Times New Roman"/>
          <w:bCs/>
          <w:sz w:val="24"/>
          <w:szCs w:val="24"/>
        </w:rPr>
        <w:softHyphen/>
        <w:t xml:space="preserve">тигенов вирусов антителами иммунной сыворотки, вирусы теряют свойство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агглютинировать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эритроциты, происходит реакция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реакция</w:t>
      </w:r>
      <w:proofErr w:type="spellEnd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торможения гемагглютинации </w:t>
      </w:r>
    </w:p>
    <w:p w14:paraId="468918F0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Реакция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Кумбса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Определение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неполных антител</w:t>
      </w:r>
      <w:r w:rsidRPr="00CA71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в сыворотке крови имеет диагностическое значение при некоторых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инфекциях .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Неполные антитела имеют один активный центр, и при связывании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их  с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антигеном, образованный иммунный комплекс невозможно наблюдать.  Причиной этого явления может быть экранирование одного из антигенсвязывающих центров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мономерной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молекулы </w:t>
      </w:r>
      <w:r w:rsidRPr="00CA719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g, а также недостаточное число или малая доступность антигенных детерминант на молекуле антигена. В связи с этим их еще называют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непреципитирующими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или блокирующими антителами. Выявить неполные антитела можно при помощи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реакции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Кумбса</w:t>
      </w:r>
      <w:proofErr w:type="spellEnd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– путем использования «вторых»,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антииммуноглобулиновых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антител. Для постановки реакции необходима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антиглобулиновая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сыворотка, содержащая полные АТ. Неполные антитела предварительно инкубируют с корпускулярным антигеном и вносят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антиглобулиновую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сыворотку. При наличии в исследуемой сыворотке крови соответствующих антител, они связываются с диагностикумом, образуя при этом комплекс антиген-антитело. Одна молекула полных антител связывается с двумя молекулами неполных АТ, связавших антиген, в результате происходит видимая агглютинация.</w:t>
      </w:r>
    </w:p>
    <w:p w14:paraId="148E77B9" w14:textId="77777777" w:rsidR="000A0B52" w:rsidRPr="00CA7196" w:rsidRDefault="000A0B52" w:rsidP="000A0B5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Реакция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Кумбса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также применяется при</w:t>
      </w: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диагностике резус-конфликта,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так как против резус-антигенов образуются неполные антитела </w:t>
      </w:r>
    </w:p>
    <w:p w14:paraId="3893A117" w14:textId="77777777" w:rsidR="000A0B52" w:rsidRPr="00CA7196" w:rsidRDefault="000A0B52" w:rsidP="000A0B5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sz w:val="24"/>
          <w:szCs w:val="24"/>
        </w:rPr>
        <w:t xml:space="preserve">Резус-конфликт — это гуморальный иммунный ответ резус-отрицательной   матери на эритроцитарные антигены резус-положительного плода, при котором у матери образуются антирезусные антитела. При попадании в кровь ребёнка через плаценту эти антитела матери вызывают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гемолиз  эритроцитов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плода, что приводит к развитию гемолитической болезни</w:t>
      </w:r>
    </w:p>
    <w:p w14:paraId="1297C1A1" w14:textId="77777777" w:rsidR="000A0B52" w:rsidRPr="00CA7196" w:rsidRDefault="000A0B52" w:rsidP="000A0B5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Для обнаружения антирезусных антител к сыворотке матери добавляют резус-положительные эритроциты и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антиглобулиновую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сыворотку (антитела к человеческим иммуноглобулинам). Если реакция положительная, наблюдается агглютинация эритроцитов</w:t>
      </w:r>
    </w:p>
    <w:p w14:paraId="62EC01E5" w14:textId="77777777" w:rsidR="000A0B52" w:rsidRPr="00CA7196" w:rsidRDefault="000A0B52" w:rsidP="000A0B5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Реакция иммобилизации подвижных бактерий. </w:t>
      </w:r>
      <w:r w:rsidRPr="00CA7196">
        <w:rPr>
          <w:rFonts w:ascii="Times New Roman" w:hAnsi="Times New Roman" w:cs="Times New Roman"/>
          <w:bCs/>
          <w:sz w:val="24"/>
          <w:szCs w:val="24"/>
        </w:rPr>
        <w:t>Способность иммунных сывороток вызывать иммобилизацию подвижных бактерий связано с наличием специфических антител, которые проявляют свое действие в присутствии комплемента.  Иммобилизирующие антитела обнаружены при сифилисе, холере и некоторых других инфекционных заболеваниях. Это послужило основанием для разработки реакции иммобилизации трепонем, которая по своей чувствительности и специфичности превосходит другие серологические реакции, используемые при лабораторной диагностике сифилиса.</w:t>
      </w:r>
    </w:p>
    <w:p w14:paraId="1311A82D" w14:textId="77777777" w:rsidR="000A0B52" w:rsidRPr="00CA7196" w:rsidRDefault="000A0B52" w:rsidP="000A0B5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>Реакция иммобилизации возбудителя сифилиса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846"/>
        <w:gridCol w:w="975"/>
        <w:gridCol w:w="845"/>
        <w:gridCol w:w="845"/>
        <w:gridCol w:w="845"/>
        <w:gridCol w:w="845"/>
        <w:gridCol w:w="845"/>
        <w:gridCol w:w="845"/>
        <w:gridCol w:w="845"/>
      </w:tblGrid>
      <w:tr w:rsidR="000A0B52" w:rsidRPr="00CA7196" w14:paraId="689F9612" w14:textId="77777777" w:rsidTr="009D31BF">
        <w:trPr>
          <w:trHeight w:val="841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76D9519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FDB640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p w14:paraId="6D458ABE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ингредиенты</w:t>
            </w:r>
          </w:p>
          <w:p w14:paraId="1FE87E88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     (ml)</w:t>
            </w:r>
          </w:p>
        </w:tc>
        <w:tc>
          <w:tcPr>
            <w:tcW w:w="0" w:type="auto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4AE346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</w:t>
            </w:r>
          </w:p>
        </w:tc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DD34B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ингредиентов</w:t>
            </w:r>
          </w:p>
        </w:tc>
      </w:tr>
      <w:tr w:rsidR="000A0B52" w:rsidRPr="00CA7196" w14:paraId="00BFD5C2" w14:textId="77777777" w:rsidTr="009D31BF">
        <w:trPr>
          <w:trHeight w:val="42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4D4D28B9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02889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пробирок</w:t>
            </w:r>
          </w:p>
        </w:tc>
      </w:tr>
      <w:tr w:rsidR="000A0B52" w:rsidRPr="00CA7196" w14:paraId="01D04EAA" w14:textId="77777777" w:rsidTr="009D31BF">
        <w:trPr>
          <w:trHeight w:val="75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5A78199D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7B8755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1</w:t>
            </w:r>
          </w:p>
          <w:p w14:paraId="3A03B161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</w:rPr>
              <w:t>опыт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8A67D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2</w:t>
            </w:r>
            <w:r w:rsidRPr="00CA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7D17D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8C9E92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AC320A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086BCB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1C337E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F06694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9C14A1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9</w:t>
            </w:r>
          </w:p>
        </w:tc>
      </w:tr>
      <w:tr w:rsidR="000A0B52" w:rsidRPr="00CA7196" w14:paraId="4DCC24BD" w14:textId="77777777" w:rsidTr="009D31BF">
        <w:trPr>
          <w:trHeight w:val="673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6691FF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Инактивированная исследуемая сыворотка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FBACFF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287673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54DC03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94ED0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A12E5F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7CBDD1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8AC375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7932BF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9CC206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</w:tr>
      <w:tr w:rsidR="000A0B52" w:rsidRPr="00CA7196" w14:paraId="725FCEB5" w14:textId="77777777" w:rsidTr="009D31BF">
        <w:trPr>
          <w:trHeight w:val="37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AA4838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Активированный комплемент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A152DA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F44C1D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18C2FD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FD1E34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7C96DE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4A4A7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1D8AFC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69CA1A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B184B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</w:tr>
      <w:tr w:rsidR="000A0B52" w:rsidRPr="00CA7196" w14:paraId="3B94F96C" w14:textId="77777777" w:rsidTr="009D31BF">
        <w:trPr>
          <w:trHeight w:val="36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9F14F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Инактивированный комплемент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FB51C5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7CC5E4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C06EB4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63D60C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737FD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BD681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F0D46D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1230F7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ED45A1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</w:tr>
      <w:tr w:rsidR="000A0B52" w:rsidRPr="00CA7196" w14:paraId="5EEAC864" w14:textId="77777777" w:rsidTr="009D31BF">
        <w:trPr>
          <w:trHeight w:val="4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316618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Антиген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699F5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ED33C8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E84917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8AB21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D9FE8A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06A224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8706CA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C2BCD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C94F0E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0,35</w:t>
            </w:r>
          </w:p>
        </w:tc>
      </w:tr>
      <w:tr w:rsidR="000A0B52" w:rsidRPr="00CA7196" w14:paraId="7A2ED826" w14:textId="77777777" w:rsidTr="009D31BF">
        <w:trPr>
          <w:trHeight w:val="67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168B5A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Инактивированная положительная сыворотка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CF288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21288B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D2DDE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58186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F6F6C1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65145E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CB3437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9EE232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86531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</w:tr>
      <w:tr w:rsidR="000A0B52" w:rsidRPr="00CA7196" w14:paraId="369C1636" w14:textId="77777777" w:rsidTr="009D31BF">
        <w:trPr>
          <w:trHeight w:val="52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27115A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Инактивированная отрицательная сыворотка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D1AB18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9DAC3C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E53E96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9EAA39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55394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943858" w14:textId="77777777" w:rsidR="000A0B52" w:rsidRPr="00CA7196" w:rsidRDefault="000A0B52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0,05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2712A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FC595C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FCF6FD" w14:textId="77777777" w:rsidR="000A0B52" w:rsidRPr="00CA7196" w:rsidRDefault="000A0B52" w:rsidP="009D31BF">
            <w:pPr>
              <w:spacing w:after="0" w:line="240" w:lineRule="auto"/>
              <w:ind w:left="36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9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 </w:t>
            </w:r>
          </w:p>
        </w:tc>
      </w:tr>
    </w:tbl>
    <w:p w14:paraId="1D0CE857" w14:textId="77777777" w:rsidR="000A0B52" w:rsidRPr="00CA7196" w:rsidRDefault="000A0B52" w:rsidP="000A0B5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A1977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Реакция преципитации.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При связывании корпускулярных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антигенов  с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антителами происходит агглютинация. При связывании растворимых антигенов </w:t>
      </w:r>
      <w:r w:rsidRPr="00CA7196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преципитиногенов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со специфическими антителами </w:t>
      </w:r>
      <w:r w:rsidRPr="00CA7196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proofErr w:type="gram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преципитинами</w:t>
      </w:r>
      <w:r w:rsidRPr="00CA719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 </w:t>
      </w:r>
      <w:r w:rsidRPr="00CA7196">
        <w:rPr>
          <w:rFonts w:ascii="Times New Roman" w:hAnsi="Times New Roman" w:cs="Times New Roman"/>
          <w:bCs/>
          <w:sz w:val="24"/>
          <w:szCs w:val="24"/>
        </w:rPr>
        <w:t>наблюдается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реакция преципитации.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EFA520" w14:textId="77777777" w:rsidR="000A0B52" w:rsidRPr="00CA7196" w:rsidRDefault="000A0B52" w:rsidP="000A0B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Реакция преципитации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– РП (от лат.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praecipito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– осаждать) – это формирование и осаждение комплекса растворимого молекулярного антигена с антителами в виде помутнения, называемого преципитатом. Он образуется при смешивании антигенов и антител в эквивалентных количествах; избыток одного из них снижает уровень образования иммунного комплекса.</w:t>
      </w:r>
    </w:p>
    <w:p w14:paraId="229E8DA0" w14:textId="77777777" w:rsidR="000A0B52" w:rsidRPr="00CA7196" w:rsidRDefault="000A0B52" w:rsidP="000A0B5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sz w:val="24"/>
          <w:szCs w:val="24"/>
        </w:rPr>
        <w:t xml:space="preserve">Реакции преципитации которые ставят </w:t>
      </w:r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жидких </w:t>
      </w:r>
      <w:proofErr w:type="gramStart"/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средах  </w:t>
      </w:r>
      <w:r w:rsidRPr="00CA7196">
        <w:rPr>
          <w:rFonts w:ascii="Times New Roman" w:hAnsi="Times New Roman" w:cs="Times New Roman"/>
          <w:bCs/>
          <w:sz w:val="24"/>
          <w:szCs w:val="24"/>
        </w:rPr>
        <w:t>проявляются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в виде мути,  </w:t>
      </w:r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плотных средах </w:t>
      </w:r>
      <w:r w:rsidRPr="00CA7196">
        <w:rPr>
          <w:rFonts w:ascii="Times New Roman" w:hAnsi="Times New Roman" w:cs="Times New Roman"/>
          <w:bCs/>
          <w:sz w:val="24"/>
          <w:szCs w:val="24"/>
        </w:rPr>
        <w:t>(в  гелях, пита</w:t>
      </w:r>
      <w:r w:rsidRPr="00CA7196">
        <w:rPr>
          <w:rFonts w:ascii="Times New Roman" w:hAnsi="Times New Roman" w:cs="Times New Roman"/>
          <w:bCs/>
          <w:sz w:val="24"/>
          <w:szCs w:val="24"/>
        </w:rPr>
        <w:softHyphen/>
        <w:t>тельных средах)  реакция проявляется в виде полос преципитации. В соответствии с этим существуют разные варианты реакции</w:t>
      </w:r>
    </w:p>
    <w:p w14:paraId="37ABF42A" w14:textId="77777777" w:rsidR="000A0B52" w:rsidRPr="00CA7196" w:rsidRDefault="000A0B52" w:rsidP="000A0B5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sz w:val="24"/>
          <w:szCs w:val="24"/>
        </w:rPr>
        <w:t>Реакцию про</w:t>
      </w:r>
      <w:r w:rsidRPr="00CA7196">
        <w:rPr>
          <w:rFonts w:ascii="Times New Roman" w:hAnsi="Times New Roman" w:cs="Times New Roman"/>
          <w:bCs/>
          <w:sz w:val="24"/>
          <w:szCs w:val="24"/>
        </w:rPr>
        <w:softHyphen/>
        <w:t xml:space="preserve">водят в узких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преципитационных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пробирках с иммунной сывороткой, на которую наслаивают растворимый антиген. При положительном результате на границе этих двух растворов образуется непрозрачное </w:t>
      </w:r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кольцо преципитата.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Для образования реакции преципитации главным условием является то, что антиген и иммунная сыворотка не должны смешиваться. В противном случае возникает диффузное помутнение. В качестве примера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кольцепреципитации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проводят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реакцию 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термопреципитации</w:t>
      </w:r>
      <w:proofErr w:type="spellEnd"/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</w:t>
      </w:r>
      <w:proofErr w:type="spellStart"/>
      <w:r w:rsidRPr="00CA7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Асколи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(при сибирской язве).</w:t>
      </w:r>
    </w:p>
    <w:p w14:paraId="5AC2BC35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Постановка реакции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кольцепреципитации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При постановке реакции в пробирку с малым диаметром наливают 0,2 мл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преципитирующей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сыворотки, затем пастеровской пипеткой осторожно наслаивают на сыворотку 0,2 мл растворенного антигена так, чтобы он не смешивался с сывороткой. К иммунной сыворотке в контрольной пробирке добавляют соответствующее количество физраствора. Пробирки аккуратно помещают в штатив в вертикальном положении, не смешивая при этом жидкости. В зависимости от типов антигенов и антител, результаты реакции учитываются через 5-10 минут, 1-2 часа или 20-24 часа. При положительной реакции на границе сыворотки и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исследуемого  антигена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в пробирке образуется белое  кольцо преципитата.</w:t>
      </w:r>
    </w:p>
    <w:p w14:paraId="7BBB2BFF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Реакция преципитации в агаре (геле). </w:t>
      </w:r>
      <w:r w:rsidRPr="00CA7196">
        <w:rPr>
          <w:rFonts w:ascii="Times New Roman" w:hAnsi="Times New Roman" w:cs="Times New Roman"/>
          <w:bCs/>
          <w:sz w:val="24"/>
          <w:szCs w:val="24"/>
        </w:rPr>
        <w:t>Реакцию проводят в твердой фазе, представляющей собой агар или гель. Антиген и антитело диффундируют в плотную среду навстречу друг к другу, и на месте их встречи образуются полосы преципитата. Широкое распространение получили разновидности реакции преци</w:t>
      </w:r>
      <w:r w:rsidRPr="00CA7196">
        <w:rPr>
          <w:rFonts w:ascii="Times New Roman" w:hAnsi="Times New Roman" w:cs="Times New Roman"/>
          <w:bCs/>
          <w:sz w:val="24"/>
          <w:szCs w:val="24"/>
        </w:rPr>
        <w:softHyphen/>
        <w:t xml:space="preserve">питации в геле агара или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агарозе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двойная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иммунодиффузия</w:t>
      </w:r>
      <w:proofErr w:type="spellEnd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Оухтерлони</w:t>
      </w:r>
      <w:proofErr w:type="spellEnd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радиальная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иммунодиффузия</w:t>
      </w:r>
      <w:proofErr w:type="spellEnd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иммуноэлектрофорез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14:paraId="5693C14F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Двойная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иммунодиффузия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Оухтерлони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7196">
        <w:rPr>
          <w:rFonts w:ascii="Times New Roman" w:hAnsi="Times New Roman" w:cs="Times New Roman"/>
          <w:bCs/>
          <w:sz w:val="24"/>
          <w:szCs w:val="24"/>
        </w:rPr>
        <w:t>Реакцию ставят в геле на стеклах или чашках Петри. В слое геля вырезают лунки, в которые раздельно помещают антигены и иммунные сыворотки, которые диффундируют навстречу друг другу. В месте встречи компонентов реакции в эквива</w:t>
      </w:r>
      <w:r w:rsidRPr="00CA7196">
        <w:rPr>
          <w:rFonts w:ascii="Times New Roman" w:hAnsi="Times New Roman" w:cs="Times New Roman"/>
          <w:bCs/>
          <w:sz w:val="24"/>
          <w:szCs w:val="24"/>
        </w:rPr>
        <w:softHyphen/>
        <w:t>лентных соотношениях образуется преципитат в виде белой полосы</w:t>
      </w:r>
    </w:p>
    <w:p w14:paraId="7D6BCE49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токсигенности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возбудителя  дифтерии</w:t>
      </w:r>
      <w:proofErr w:type="gram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 с помощью реакции преципитации в геле.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Токсигенность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штаммов возбудителей дифтерии, выделенных от больных, определяют с помощью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метода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Элека</w:t>
      </w:r>
      <w:proofErr w:type="spellEnd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Для этого полоску стерильной фильтровальной бумаги, пропитанную противодифтерийной антитоксической сывороткой, помещают на поверхность питательной среды в чашке Петри. Исследуемые культуры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инокулируют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на расстоянии 1 см от края бумажной полоски. Таким способом можно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инокулировать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от 3 до 10 культур в одной чашке.  В качестве контроля используется    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нетоксигенная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культура. Чашки инкубируют в термостате при 37 ° С в течение 24-48-72 часов. Если культура выделяет токсин, вокруг нее на некотором расстоянии от бумажной полоски образуются специфические линии преципитации</w:t>
      </w:r>
    </w:p>
    <w:p w14:paraId="2BD5B783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Реакция радиальной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иммунодиффузии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Иммунную сыворотку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смешивают  с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расплавленным  и охлажденным  до 40 ° С агаром. Агар наливают на стеклянную пластинку, и после затвердевания в нем вырезают лунки,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в  которые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добавляют различные разведения антигена. Во время инкубации антиген диффундирует в агар и связывается с антителами, что приводит к образованию зон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преципитации  в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 виде колец. Диаметр колец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преципитации  соответствует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концентрации антигена. Эта реакция используется для определения концентрации иммуноглобулинов в сыворотке крови (метод Манчини).</w:t>
      </w:r>
    </w:p>
    <w:p w14:paraId="40EDF322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Иммуноэлектрофорез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Иммуноэлектрофорез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– сочетание метода электрофореза и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иммунопреципитации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>; смесь антигенов вносится в лунки геля и разделяется в геле с помощью электрофореза. Затем в канавку параллельно зонам электрофореза вносят иммунную сыворотку, антитела которой, диффундируя в гель, образуют в месте «встречи» с антигеном линии преципитации</w:t>
      </w:r>
    </w:p>
    <w:p w14:paraId="03953154" w14:textId="77777777" w:rsidR="000A0B52" w:rsidRPr="00CA7196" w:rsidRDefault="000A0B52" w:rsidP="000A0B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Встречный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иммуноэлектрофорез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Этот метод основан на образовании линий преципитации в результате встречной диффузии антигенов и антител под воздействием электрического поля в агаровом геле.  В слое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агара  на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определенных расстояниях друг от друга вырезают лунки для антигена и  сыворотки. Исследуемый антиген помещают со стороны катода, а со стороны анода помещают сыворотку.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Пластинку  с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агаром ставят в камеру для электрофореза. Положительная реакция проявляется в образовании линий преципитации между лунками, в которые добавлены антиген и сыворотка.</w:t>
      </w:r>
    </w:p>
    <w:p w14:paraId="0D920C0E" w14:textId="77777777" w:rsidR="000A0B52" w:rsidRPr="00CA7196" w:rsidRDefault="000A0B52" w:rsidP="000A0B5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>Реакция нейтрализации.</w:t>
      </w:r>
      <w:r w:rsidRPr="00CA719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Антитела иммунной сыворотки способны нейтрализовать повреждающее действие микробов или их токсинов на чувствительные клетки и ткани, что связано с блокадой микробных антигенов антителами, т. е. их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нейтрализацией.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Реакцию нейтрализации (PH) проводят путем введения смеси антиген- антитело животным или в чувствительные тест-объекты (культуру клеток, эмбрионы). </w:t>
      </w:r>
    </w:p>
    <w:p w14:paraId="36E532D4" w14:textId="77777777" w:rsidR="000A0B52" w:rsidRPr="00CA7196" w:rsidRDefault="000A0B52" w:rsidP="000A0B5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Реакция нейтрализации вирусов.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 Наличие антител, нейтрализующих вирусы выявляют смешиванием культуры возбудителя с сывороткой и последующим введением смеси лабораторному животному или заражением культуры клеток. На эффективность нейтрализации указывает выживание животного либо отсутствие гибели клеток в культурах.</w:t>
      </w:r>
    </w:p>
    <w:p w14:paraId="11DBBC45" w14:textId="77777777" w:rsidR="000A0B52" w:rsidRPr="00CA7196" w:rsidRDefault="000A0B52" w:rsidP="000A0B5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Реакция нейтрализации токсина </w:t>
      </w:r>
      <w:r w:rsidRPr="00CA7196">
        <w:rPr>
          <w:rFonts w:ascii="Times New Roman" w:hAnsi="Times New Roman" w:cs="Times New Roman"/>
          <w:bCs/>
          <w:sz w:val="24"/>
          <w:szCs w:val="24"/>
        </w:rPr>
        <w:t>антитоксином основана на способности антитоксических антител связывать токсин и блокировать его действие. Для идентификации токсина и определения титра антитоксических антител их смесь вводят лабораторным животным. При соответствии типа токсина и антител в сыворотке животное не погибает.</w:t>
      </w:r>
    </w:p>
    <w:p w14:paraId="35D260F5" w14:textId="77777777" w:rsidR="000A0B52" w:rsidRPr="00CA7196" w:rsidRDefault="000A0B52" w:rsidP="000A0B5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Реакция </w:t>
      </w:r>
      <w:proofErr w:type="spellStart"/>
      <w:r w:rsidRPr="00CA7196">
        <w:rPr>
          <w:rFonts w:ascii="Times New Roman" w:hAnsi="Times New Roman" w:cs="Times New Roman"/>
          <w:b/>
          <w:bCs/>
          <w:sz w:val="24"/>
          <w:szCs w:val="24"/>
        </w:rPr>
        <w:t>флоккуляции</w:t>
      </w:r>
      <w:proofErr w:type="spellEnd"/>
      <w:r w:rsidRPr="00CA71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Реакция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флоккуляции</w:t>
      </w:r>
      <w:proofErr w:type="spellEnd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(от лат. </w:t>
      </w:r>
      <w:proofErr w:type="spellStart"/>
      <w:r w:rsidRPr="00CA7196">
        <w:rPr>
          <w:rFonts w:ascii="Times New Roman" w:hAnsi="Times New Roman" w:cs="Times New Roman"/>
          <w:bCs/>
          <w:i/>
          <w:iCs/>
          <w:sz w:val="24"/>
          <w:szCs w:val="24"/>
        </w:rPr>
        <w:t>floccus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— хлопья шерсти) — появление опалесценции или хлопьевидной массы (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иммунопреципитации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) в пробирке </w:t>
      </w:r>
      <w:r w:rsidRPr="00CA7196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CA719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in vitrо</w:t>
      </w:r>
      <w:r w:rsidRPr="00CA719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Pr="00CA7196">
        <w:rPr>
          <w:rFonts w:ascii="Times New Roman" w:hAnsi="Times New Roman" w:cs="Times New Roman"/>
          <w:bCs/>
          <w:sz w:val="24"/>
          <w:szCs w:val="24"/>
        </w:rPr>
        <w:t xml:space="preserve">при реакции токсин–антитоксин или анатоксин–антитоксин. Реакция позволяет определить </w:t>
      </w:r>
      <w:proofErr w:type="gramStart"/>
      <w:r w:rsidRPr="00CA7196">
        <w:rPr>
          <w:rFonts w:ascii="Times New Roman" w:hAnsi="Times New Roman" w:cs="Times New Roman"/>
          <w:bCs/>
          <w:sz w:val="24"/>
          <w:szCs w:val="24"/>
        </w:rPr>
        <w:t>активность  антитоксической</w:t>
      </w:r>
      <w:proofErr w:type="gram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сыворотки, анатоксина и токсина.  В пробирке, где анатоксин и антитоксическая сыворотка находятся в </w:t>
      </w:r>
      <w:proofErr w:type="spellStart"/>
      <w:r w:rsidRPr="00CA7196">
        <w:rPr>
          <w:rFonts w:ascii="Times New Roman" w:hAnsi="Times New Roman" w:cs="Times New Roman"/>
          <w:bCs/>
          <w:sz w:val="24"/>
          <w:szCs w:val="24"/>
        </w:rPr>
        <w:t>эквивиалентном</w:t>
      </w:r>
      <w:proofErr w:type="spellEnd"/>
      <w:r w:rsidRPr="00CA7196">
        <w:rPr>
          <w:rFonts w:ascii="Times New Roman" w:hAnsi="Times New Roman" w:cs="Times New Roman"/>
          <w:bCs/>
          <w:sz w:val="24"/>
          <w:szCs w:val="24"/>
        </w:rPr>
        <w:t xml:space="preserve"> соотношении, наблюдают помутнение. Таким образом, зная концентрацию антитоксической сыворотки, можно рассчитать концентрацию анатоксина</w:t>
      </w:r>
    </w:p>
    <w:p w14:paraId="62DE7231" w14:textId="77777777" w:rsidR="000A0B52" w:rsidRPr="00CA7196" w:rsidRDefault="000A0B52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8B3EB5" w14:textId="77777777" w:rsidR="00726C07" w:rsidRPr="00AC27EA" w:rsidRDefault="00726C07" w:rsidP="000A0B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76AB96AD" w14:textId="77777777" w:rsidR="00726C07" w:rsidRPr="00AC27EA" w:rsidRDefault="00726C07" w:rsidP="00AC27EA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</w:rPr>
      </w:pPr>
    </w:p>
    <w:p w14:paraId="1CE2C9C1" w14:textId="77777777" w:rsidR="00726C07" w:rsidRPr="00AC27EA" w:rsidRDefault="00726C07" w:rsidP="00AC27EA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</w:rPr>
      </w:pPr>
    </w:p>
    <w:p w14:paraId="2E9D2CE6" w14:textId="77777777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</w:rPr>
      </w:pPr>
    </w:p>
    <w:p w14:paraId="2587D6CF" w14:textId="77777777" w:rsidR="00726C07" w:rsidRPr="00AC27EA" w:rsidRDefault="00726C07" w:rsidP="00AC27E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</w:rPr>
      </w:pPr>
    </w:p>
    <w:p w14:paraId="0B30F162" w14:textId="77777777" w:rsidR="00875C6A" w:rsidRPr="00875C6A" w:rsidRDefault="00875C6A" w:rsidP="00875C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875C6A">
        <w:rPr>
          <w:rFonts w:ascii="Times New Roman" w:hAnsi="Times New Roman" w:cs="Times New Roman"/>
          <w:b/>
          <w:bCs/>
          <w:sz w:val="24"/>
          <w:lang w:val="az-Latn-AZ"/>
        </w:rPr>
        <w:t>Реакция связывания комплемента (РСК)</w:t>
      </w:r>
      <w:r w:rsidRPr="00875C6A">
        <w:rPr>
          <w:rFonts w:ascii="Times New Roman" w:hAnsi="Times New Roman" w:cs="Times New Roman"/>
          <w:b/>
          <w:bCs/>
          <w:sz w:val="24"/>
        </w:rPr>
        <w:t>.</w:t>
      </w:r>
      <w:r w:rsidRPr="00875C6A">
        <w:rPr>
          <w:rFonts w:ascii="Times New Roman" w:hAnsi="Times New Roman" w:cs="Times New Roman"/>
          <w:b/>
          <w:bCs/>
          <w:sz w:val="24"/>
          <w:lang w:val="az-Latn-AZ"/>
        </w:rPr>
        <w:t xml:space="preserve"> </w:t>
      </w:r>
      <w:r w:rsidRPr="00875C6A">
        <w:rPr>
          <w:rFonts w:ascii="Times New Roman" w:hAnsi="Times New Roman" w:cs="Times New Roman"/>
          <w:b/>
          <w:bCs/>
          <w:sz w:val="24"/>
        </w:rPr>
        <w:t xml:space="preserve">Реакция </w:t>
      </w:r>
      <w:proofErr w:type="spellStart"/>
      <w:r w:rsidRPr="00875C6A">
        <w:rPr>
          <w:rFonts w:ascii="Times New Roman" w:hAnsi="Times New Roman" w:cs="Times New Roman"/>
          <w:b/>
          <w:bCs/>
          <w:sz w:val="24"/>
        </w:rPr>
        <w:t>иммунофлюоресценции</w:t>
      </w:r>
      <w:proofErr w:type="spellEnd"/>
      <w:r w:rsidRPr="00875C6A">
        <w:rPr>
          <w:rFonts w:ascii="Times New Roman" w:hAnsi="Times New Roman" w:cs="Times New Roman"/>
          <w:b/>
          <w:bCs/>
          <w:sz w:val="24"/>
        </w:rPr>
        <w:t xml:space="preserve"> (РИФ)</w:t>
      </w:r>
      <w:r w:rsidRPr="00875C6A">
        <w:rPr>
          <w:rFonts w:ascii="Times New Roman" w:hAnsi="Times New Roman" w:cs="Times New Roman"/>
          <w:b/>
          <w:bCs/>
          <w:sz w:val="24"/>
          <w:lang w:val="az-Latn-AZ"/>
        </w:rPr>
        <w:t xml:space="preserve">.  </w:t>
      </w:r>
      <w:r w:rsidRPr="00875C6A">
        <w:rPr>
          <w:rFonts w:ascii="Times New Roman" w:hAnsi="Times New Roman" w:cs="Times New Roman"/>
          <w:b/>
          <w:bCs/>
          <w:sz w:val="24"/>
        </w:rPr>
        <w:t>Иммуноферментный анализ</w:t>
      </w:r>
      <w:r w:rsidRPr="00875C6A">
        <w:rPr>
          <w:rFonts w:ascii="Times New Roman" w:hAnsi="Times New Roman" w:cs="Times New Roman"/>
          <w:b/>
          <w:bCs/>
          <w:sz w:val="24"/>
          <w:lang w:val="az-Latn-AZ"/>
        </w:rPr>
        <w:t xml:space="preserve"> (</w:t>
      </w:r>
      <w:r w:rsidRPr="00875C6A">
        <w:rPr>
          <w:rFonts w:ascii="Times New Roman" w:hAnsi="Times New Roman" w:cs="Times New Roman"/>
          <w:b/>
          <w:bCs/>
          <w:sz w:val="24"/>
        </w:rPr>
        <w:t>ИФА</w:t>
      </w:r>
      <w:r w:rsidRPr="00875C6A">
        <w:rPr>
          <w:rFonts w:ascii="Times New Roman" w:hAnsi="Times New Roman" w:cs="Times New Roman"/>
          <w:b/>
          <w:bCs/>
          <w:sz w:val="24"/>
          <w:lang w:val="az-Latn-AZ"/>
        </w:rPr>
        <w:t xml:space="preserve">). </w:t>
      </w:r>
      <w:proofErr w:type="spellStart"/>
      <w:r w:rsidRPr="00875C6A">
        <w:rPr>
          <w:rFonts w:ascii="Times New Roman" w:hAnsi="Times New Roman" w:cs="Times New Roman"/>
          <w:b/>
          <w:bCs/>
          <w:sz w:val="24"/>
        </w:rPr>
        <w:t>Радиоиммунный</w:t>
      </w:r>
      <w:proofErr w:type="spellEnd"/>
      <w:r w:rsidRPr="00875C6A">
        <w:rPr>
          <w:rFonts w:ascii="Times New Roman" w:hAnsi="Times New Roman" w:cs="Times New Roman"/>
          <w:b/>
          <w:bCs/>
          <w:sz w:val="24"/>
        </w:rPr>
        <w:t xml:space="preserve"> метод</w:t>
      </w:r>
      <w:r w:rsidRPr="00875C6A">
        <w:rPr>
          <w:rFonts w:ascii="Times New Roman" w:hAnsi="Times New Roman" w:cs="Times New Roman"/>
          <w:b/>
          <w:bCs/>
          <w:sz w:val="24"/>
          <w:lang w:val="az-Latn-AZ"/>
        </w:rPr>
        <w:t xml:space="preserve"> (</w:t>
      </w:r>
      <w:r w:rsidRPr="00875C6A">
        <w:rPr>
          <w:rFonts w:ascii="Times New Roman" w:hAnsi="Times New Roman" w:cs="Times New Roman"/>
          <w:b/>
          <w:bCs/>
          <w:sz w:val="24"/>
        </w:rPr>
        <w:t>РИМ</w:t>
      </w:r>
      <w:r w:rsidRPr="00875C6A">
        <w:rPr>
          <w:rFonts w:ascii="Times New Roman" w:hAnsi="Times New Roman" w:cs="Times New Roman"/>
          <w:b/>
          <w:bCs/>
          <w:sz w:val="24"/>
          <w:lang w:val="az-Latn-AZ"/>
        </w:rPr>
        <w:t xml:space="preserve">). </w:t>
      </w:r>
      <w:proofErr w:type="spellStart"/>
      <w:r w:rsidRPr="00875C6A">
        <w:rPr>
          <w:rFonts w:ascii="Times New Roman" w:hAnsi="Times New Roman" w:cs="Times New Roman"/>
          <w:b/>
          <w:bCs/>
          <w:sz w:val="24"/>
        </w:rPr>
        <w:t>Иммуноблотинг</w:t>
      </w:r>
      <w:proofErr w:type="spellEnd"/>
      <w:r w:rsidRPr="00875C6A">
        <w:rPr>
          <w:rFonts w:ascii="Times New Roman" w:hAnsi="Times New Roman" w:cs="Times New Roman"/>
          <w:b/>
          <w:bCs/>
          <w:sz w:val="24"/>
          <w:lang w:val="az-Latn-AZ"/>
        </w:rPr>
        <w:t xml:space="preserve"> (</w:t>
      </w:r>
      <w:r w:rsidRPr="00875C6A">
        <w:rPr>
          <w:rFonts w:ascii="Times New Roman" w:hAnsi="Times New Roman" w:cs="Times New Roman"/>
          <w:b/>
          <w:bCs/>
          <w:sz w:val="24"/>
        </w:rPr>
        <w:t>ИБ</w:t>
      </w:r>
      <w:r w:rsidRPr="00875C6A">
        <w:rPr>
          <w:rFonts w:ascii="Times New Roman" w:hAnsi="Times New Roman" w:cs="Times New Roman"/>
          <w:b/>
          <w:bCs/>
          <w:sz w:val="24"/>
          <w:lang w:val="az-Latn-AZ"/>
        </w:rPr>
        <w:t xml:space="preserve">). </w:t>
      </w:r>
      <w:r w:rsidRPr="00875C6A">
        <w:rPr>
          <w:rFonts w:ascii="Times New Roman" w:hAnsi="Times New Roman" w:cs="Times New Roman"/>
          <w:b/>
          <w:bCs/>
          <w:sz w:val="24"/>
        </w:rPr>
        <w:t>Применение генетических методов в микробиологической диагностике. Полимеразная цепная реакция (ПЦР). Секвенирование</w:t>
      </w:r>
    </w:p>
    <w:p w14:paraId="6FA8FCE3" w14:textId="77777777" w:rsidR="00875C6A" w:rsidRPr="006F1202" w:rsidRDefault="00875C6A" w:rsidP="00875C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0FA8AD3" w14:textId="77777777" w:rsidR="00875C6A" w:rsidRPr="006F1202" w:rsidRDefault="00875C6A" w:rsidP="00875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Реакции лизиса.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Реакции лизиса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происходят с участием трех компонентов: клетки (антигена), специфических антител и комплемента. Иммунная сыворотка совместно с комплементом обладает способностью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лизировать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микроорганизмы или другие клетки. В зависимости от антигена реакции лизиса называют:</w:t>
      </w:r>
    </w:p>
    <w:p w14:paraId="66AC8BF4" w14:textId="77777777" w:rsidR="00875C6A" w:rsidRPr="006F1202" w:rsidRDefault="00875C6A" w:rsidP="00875C6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Реакции </w:t>
      </w:r>
      <w:proofErr w:type="gram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бактериолиза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основываются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на лизисе (разрушении) бактерий (вибрионов, спирохет и др.) соответствующими антителами- бактериолизинами при участии комплемента.</w:t>
      </w:r>
    </w:p>
    <w:p w14:paraId="0481FE8A" w14:textId="77777777" w:rsidR="00875C6A" w:rsidRPr="006F1202" w:rsidRDefault="00875C6A" w:rsidP="00875C6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Реакция гемолиза </w:t>
      </w:r>
      <w:r w:rsidRPr="006F1202">
        <w:rPr>
          <w:rFonts w:ascii="Times New Roman" w:hAnsi="Times New Roman" w:cs="Times New Roman"/>
          <w:bCs/>
          <w:sz w:val="24"/>
          <w:szCs w:val="24"/>
        </w:rPr>
        <w:t>- при взаимодействии эритроцитов, антител к ним и комплемента наблюдается их лизис. Реакцию гемолиза используют в качестве индикатора связывания комплемента при постановке РСК</w:t>
      </w:r>
    </w:p>
    <w:p w14:paraId="0A0EA105" w14:textId="77777777" w:rsidR="00875C6A" w:rsidRPr="006F1202" w:rsidRDefault="00875C6A" w:rsidP="00875C6A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Реакция связывания комплемента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РСК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>Реакция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основана на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активации комплемента </w:t>
      </w:r>
      <w:r w:rsidRPr="006F1202">
        <w:rPr>
          <w:rFonts w:ascii="Times New Roman" w:hAnsi="Times New Roman" w:cs="Times New Roman"/>
          <w:bCs/>
          <w:sz w:val="24"/>
          <w:szCs w:val="24"/>
        </w:rPr>
        <w:t>при образовании комплекса антиген–антитело. При соответствии друг другу антигены и антитела образуют иммун</w:t>
      </w:r>
      <w:r w:rsidRPr="006F1202">
        <w:rPr>
          <w:rFonts w:ascii="Times New Roman" w:hAnsi="Times New Roman" w:cs="Times New Roman"/>
          <w:bCs/>
          <w:sz w:val="24"/>
          <w:szCs w:val="24"/>
        </w:rPr>
        <w:softHyphen/>
        <w:t xml:space="preserve">ный комплекс, к которому через </w:t>
      </w:r>
      <w:r w:rsidRPr="006F1202">
        <w:rPr>
          <w:rFonts w:ascii="Times New Roman" w:hAnsi="Times New Roman" w:cs="Times New Roman"/>
          <w:bCs/>
          <w:sz w:val="24"/>
          <w:szCs w:val="24"/>
          <w:lang w:val="en-US"/>
        </w:rPr>
        <w:t>Fc</w:t>
      </w:r>
      <w:r w:rsidRPr="006F1202">
        <w:rPr>
          <w:rFonts w:ascii="Times New Roman" w:hAnsi="Times New Roman" w:cs="Times New Roman"/>
          <w:bCs/>
          <w:sz w:val="24"/>
          <w:szCs w:val="24"/>
        </w:rPr>
        <w:t>-фрагмент антител присоединяется комплемент (С), т. е. происходит связывание комплемента. Если же комплекс антиген–антитело не образуется, то комп</w:t>
      </w:r>
      <w:r w:rsidRPr="006F1202">
        <w:rPr>
          <w:rFonts w:ascii="Times New Roman" w:hAnsi="Times New Roman" w:cs="Times New Roman"/>
          <w:bCs/>
          <w:sz w:val="24"/>
          <w:szCs w:val="24"/>
        </w:rPr>
        <w:softHyphen/>
        <w:t xml:space="preserve">лемент остается свободным. Таким образом учет результата реакции основывается на том, связался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ли  комплемент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или остался свободным.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43E8B9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РСК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принцип реакции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РСК представляет собой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сложную реакцию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состоящую из 2-ух серологических реакций. Одна из этих реакций является основной, а другая – индикаторной реакцией. К инактивированной и разбавленной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сыворотке  пациента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добавляются соответствующий антиген и комплемент. После инкубации к смеси добавляют гемолитическую систему для обнаружения свободного комплемента. Гемолитическая система состоит из эритроцитов барана и антител к этим эритроцитам.  При добавлении комплемента к этой системе происходит гемолиз. Если реакция положительная, образованный комплекс антиген-антитело связывает комплемент, что приводит к отсутствию гемолиза в гемолитической системе из-за отсутствия комплемента в смеси. Если реакция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отрицательная,  антиген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антитело не соответствуют друг другу комплемент остается свободным и присоединяется к комплексу эритроцит–антиэритроцитарное антитело, вызывая гемолиз ( феномен лаковой крови).</w:t>
      </w:r>
    </w:p>
    <w:p w14:paraId="3E43EBFB" w14:textId="77777777" w:rsidR="00875C6A" w:rsidRPr="006F1202" w:rsidRDefault="00875C6A" w:rsidP="00875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РСК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применение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>РСК применяют для диагностики многих инфекционных болезней, в частности сифилиса, токсоплазмоза, вирусных инфекций. РСК отличается высокой специфичностью и чувствительностью. При постановке реакции необходимо определять относительное количество всех ингредиентов реакции.</w:t>
      </w:r>
    </w:p>
    <w:p w14:paraId="4EC0CFE1" w14:textId="77777777" w:rsidR="00875C6A" w:rsidRPr="006F1202" w:rsidRDefault="00875C6A" w:rsidP="00875C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РСК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ингредиенты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F3C075" w14:textId="77777777" w:rsidR="00875C6A" w:rsidRPr="006F1202" w:rsidRDefault="00875C6A" w:rsidP="00875C6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Суспензию эритроцитов барана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получают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дефибринированием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эритроцитов путем встряхивания в течение 10-15 мин и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фильтрованием  для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удаления фибрина. Отмывают 3 раза изотоническим раствором натрия хлорида, доливая его к осадку эритроцитов до первоначального объема крови. Эритроциты можно хранить 5-6 дней при температуре 4-6ºС. </w:t>
      </w:r>
    </w:p>
    <w:p w14:paraId="032B1A8E" w14:textId="77777777" w:rsidR="00875C6A" w:rsidRPr="006F1202" w:rsidRDefault="00875C6A" w:rsidP="00875C6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Гемолитическую сыворотку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для РСК получают путем иммунизации кроликов путем введения им 50% взвеси отмытых эритроцитов барана (по 1 мл 4-6 раз через день).  Полученную через 7 дней после последней инъекции сыворотку прогревают 30 мин при температуре 56ºС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( для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инактивации содержащегося в ней комплемента). Для предупреждения бактериального пророста в гемолитическую сыворотку добавляют консервант. Выпускают во флаконах 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лиофилизированном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виде, указывают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титр  (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наибольшее разведение, вызывающее полный гемолиз 3% суспензии эритроцитов барана в присутствии комплемента при 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Pr="006F1202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течение часа.</w:t>
      </w:r>
    </w:p>
    <w:p w14:paraId="27A66918" w14:textId="77777777" w:rsidR="00875C6A" w:rsidRPr="006F1202" w:rsidRDefault="00875C6A" w:rsidP="00875C6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Гемолитическая система </w:t>
      </w:r>
      <w:r w:rsidRPr="006F1202">
        <w:rPr>
          <w:rFonts w:ascii="Times New Roman" w:hAnsi="Times New Roman" w:cs="Times New Roman"/>
          <w:bCs/>
          <w:sz w:val="24"/>
          <w:szCs w:val="24"/>
        </w:rPr>
        <w:t>состоит из смешанных в равных объемах гемолитической сыворотки (взятой в тройном титре) и 3% взвеси эритроцитов барана. Для сенсибилизации эритроцитов гемолизинами смесь выдерживают в термостате при температуре 37ºС в течение 30 мин.</w:t>
      </w:r>
    </w:p>
    <w:p w14:paraId="361A7758" w14:textId="77777777" w:rsidR="00875C6A" w:rsidRPr="006F1202" w:rsidRDefault="00875C6A" w:rsidP="00875C6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качестве комплемента используют сыворотку морской свинки, взятую непосредственно перед опытом; можно также применять сухой комплемент. Чтобы получить основной раствор для последующего титрования, комплемент разводят 1:10 изотоническим раствором натрия хлорида. Перед проведением опыта основной раствор комплемента (1:10) разливают в ряд пробирок от 0,05 до 0,5 мл и добавляют в каждую изотонический раствор натрия хлорида, доводя объем жидкости до 1,5 мл. Пробирки помещают в термостат при температуре 37ºС на 45 мин, затем добавляют в них гемолитическую систему и выдерживают в термостате в течение 30 мин, после чего определяют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титр комплемента</w:t>
      </w:r>
      <w:r w:rsidRPr="006F1202">
        <w:rPr>
          <w:rFonts w:ascii="Times New Roman" w:hAnsi="Times New Roman" w:cs="Times New Roman"/>
          <w:bCs/>
          <w:sz w:val="24"/>
          <w:szCs w:val="24"/>
        </w:rPr>
        <w:t>. Для опыта берут рабочую дозу комплемента (содержащуюся в объеме 0,5 мл), которая выше титра на 20-30%. Например, если титр комплемента составляет 0,3 мл, то рабочая доза для РСК будет равна 0,4 мл.</w:t>
      </w:r>
    </w:p>
    <w:p w14:paraId="3061293C" w14:textId="77777777" w:rsidR="00875C6A" w:rsidRPr="006F1202" w:rsidRDefault="00875C6A" w:rsidP="00875C6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Антигеном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для РСК могут быть культуры различных убитых микроорганизмов, их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лизаты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компоненты бактерий, патологически измененных и нормальных органов, вирусы и вируссодержащие материалы. Многие антигены из микроорганизмов получают производственным путем. </w:t>
      </w:r>
    </w:p>
    <w:p w14:paraId="1A77BA77" w14:textId="77777777" w:rsidR="00875C6A" w:rsidRPr="006F1202" w:rsidRDefault="00875C6A" w:rsidP="00875C6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Сыворотку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(больного или диагностическую) накануне проведения реакции прогревают на водяной бане при температуре 56ºС в течение 30 мин для инактивации ее собственного комплемента.</w:t>
      </w:r>
    </w:p>
    <w:p w14:paraId="7E392EA2" w14:textId="77777777" w:rsidR="00875C6A" w:rsidRPr="006F1202" w:rsidRDefault="00875C6A" w:rsidP="00875C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РСК (техника)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3"/>
        <w:gridCol w:w="3594"/>
        <w:gridCol w:w="1402"/>
        <w:gridCol w:w="1763"/>
        <w:gridCol w:w="1627"/>
      </w:tblGrid>
      <w:tr w:rsidR="00875C6A" w:rsidRPr="006F1202" w14:paraId="32F4977E" w14:textId="77777777" w:rsidTr="009D31BF">
        <w:trPr>
          <w:trHeight w:val="2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F0106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Фазы реакции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72CE8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Компоненты реакции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27F25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компонентов</w:t>
            </w:r>
            <w:proofErr w:type="gramEnd"/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добавляемое в пробирки (в мл)</w:t>
            </w:r>
          </w:p>
        </w:tc>
      </w:tr>
      <w:tr w:rsidR="00875C6A" w:rsidRPr="006F1202" w14:paraId="1B4B36A2" w14:textId="77777777" w:rsidTr="009D31BF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48993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EAD35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7BE2B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75163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сыворотки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A0DAA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антигена</w:t>
            </w:r>
          </w:p>
        </w:tc>
      </w:tr>
      <w:tr w:rsidR="00875C6A" w:rsidRPr="006F1202" w14:paraId="0059A9D7" w14:textId="77777777" w:rsidTr="009D31BF">
        <w:trPr>
          <w:trHeight w:val="39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BB2B4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372AA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1 Исследуемая сыворотка (1:10, 1:20, 1:40 и др. разведения)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2C457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31C9D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D9929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75C6A" w:rsidRPr="006F1202" w14:paraId="61A8D85D" w14:textId="77777777" w:rsidTr="009D31BF">
        <w:trPr>
          <w:trHeight w:val="2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55ED2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35D3B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2. Антиген, мл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C7877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64832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C6D46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75C6A" w:rsidRPr="006F1202" w14:paraId="57CE879A" w14:textId="77777777" w:rsidTr="009D31BF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161FF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930ED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3. Комплемент, мл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6E443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FDB65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09199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75C6A" w:rsidRPr="006F1202" w14:paraId="551CFB21" w14:textId="77777777" w:rsidTr="009D31BF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503E0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2758C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4. Изотонический раствор (мл)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47F83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C7D9C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BAC47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</w:tr>
      <w:tr w:rsidR="00875C6A" w:rsidRPr="006F1202" w14:paraId="153F6CE3" w14:textId="77777777" w:rsidTr="009D31BF">
        <w:trPr>
          <w:trHeight w:val="151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B0AF0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Инкубация  30</w:t>
            </w:r>
            <w:proofErr w:type="gramEnd"/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мин, при 37°С</w:t>
            </w:r>
          </w:p>
        </w:tc>
      </w:tr>
      <w:tr w:rsidR="00875C6A" w:rsidRPr="006F1202" w14:paraId="13053B33" w14:textId="77777777" w:rsidTr="009D31BF">
        <w:trPr>
          <w:trHeight w:val="2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0EFD2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D1D55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5. Гемолитическая система (мл)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B421C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40C4D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8E7E5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875C6A" w:rsidRPr="006F1202" w14:paraId="467BEAED" w14:textId="77777777" w:rsidTr="009D31BF">
        <w:trPr>
          <w:trHeight w:val="181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CC26F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Инкубация  30</w:t>
            </w:r>
            <w:proofErr w:type="gramEnd"/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мин, при 37°С</w:t>
            </w:r>
          </w:p>
        </w:tc>
      </w:tr>
      <w:tr w:rsidR="00875C6A" w:rsidRPr="006F1202" w14:paraId="35867DFF" w14:textId="77777777" w:rsidTr="009D31BF">
        <w:trPr>
          <w:trHeight w:val="23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04E55" w14:textId="77777777" w:rsidR="00875C6A" w:rsidRPr="006F1202" w:rsidRDefault="00875C6A" w:rsidP="009D31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9CA41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Cs/>
                <w:sz w:val="24"/>
                <w:szCs w:val="24"/>
              </w:rPr>
              <w:t>Гемолиза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0DC01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Гемолиз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4FBA2" w14:textId="77777777" w:rsidR="00875C6A" w:rsidRPr="006F1202" w:rsidRDefault="00875C6A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Гемолиз </w:t>
            </w:r>
          </w:p>
        </w:tc>
      </w:tr>
    </w:tbl>
    <w:p w14:paraId="039C7B21" w14:textId="77777777" w:rsidR="00875C6A" w:rsidRPr="006F1202" w:rsidRDefault="00875C6A" w:rsidP="00875C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2C4C26" w14:textId="77777777" w:rsidR="00875C6A" w:rsidRPr="006F1202" w:rsidRDefault="00875C6A" w:rsidP="00875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РСК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учет результатов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>Отсутствие гемолиза в пробирках расценивают как положительный результат реакции (жидкость в пробирке бесцветная, все эритроциты оседают на дно)</w:t>
      </w:r>
    </w:p>
    <w:p w14:paraId="2F721942" w14:textId="77777777" w:rsidR="00875C6A" w:rsidRPr="006F1202" w:rsidRDefault="00875C6A" w:rsidP="00875C6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>При отрицательной реакции (–) наблюдается полный гемолиз, жидкость в пробирке имеет интенсивно розовую окраску (лаковая кровь).</w:t>
      </w:r>
    </w:p>
    <w:p w14:paraId="473FCF72" w14:textId="77777777" w:rsidR="00875C6A" w:rsidRPr="006F1202" w:rsidRDefault="00875C6A" w:rsidP="00875C6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>При окончательном учете интенсивность реакции выражают плюсами: (++++; ++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+;+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>+;+)</w:t>
      </w:r>
    </w:p>
    <w:p w14:paraId="7606136A" w14:textId="77777777" w:rsidR="00875C6A" w:rsidRPr="006F1202" w:rsidRDefault="00875C6A" w:rsidP="00875C6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Разведение сыворотки в последней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пробирке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где не произошло гемолиза принимается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за титр реакции связывания комплемента.</w:t>
      </w:r>
    </w:p>
    <w:p w14:paraId="6223C2E4" w14:textId="77777777" w:rsidR="00875C6A" w:rsidRPr="006F1202" w:rsidRDefault="00875C6A" w:rsidP="00875C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Реакция радиального гемолиза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РРГ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Реакцию радиального гемолиза (РРГ)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ставят в лунках геля из агара, содержащего эритроциты барана и комплемент. После внесе</w:t>
      </w:r>
      <w:r w:rsidRPr="006F1202">
        <w:rPr>
          <w:rFonts w:ascii="Times New Roman" w:hAnsi="Times New Roman" w:cs="Times New Roman"/>
          <w:bCs/>
          <w:sz w:val="24"/>
          <w:szCs w:val="24"/>
        </w:rPr>
        <w:softHyphen/>
        <w:t>ния в лунки геля гемолитической сыворотки (антител против эритроцитов барана) вокруг них (в результате радиальной диффузии антител) образуется зона гемолиза. Таким образом, можно определить активность комплемента и гемолитической сыворотки, а также антитела в сыворотке крови у больных гриппом, краснухой, клещевым энцефалитом. Для этого на эритроцитах адсорбируют соответствующие антигены вируса, а в лунки геля, содержащего данные эритроциты, добавляют сыворотку крови больного. Противовирусные антитела взаимодействуют с вирусными антигенами, адсорбированными на эритроцитах, после чего к этому комплексу присоединяются компоненты комплемента, вызывая гемолиз.</w:t>
      </w:r>
    </w:p>
    <w:p w14:paraId="10F88890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Реакции с использованием меченых антител или антигенов. </w:t>
      </w:r>
      <w:r w:rsidRPr="006F1202">
        <w:rPr>
          <w:rFonts w:ascii="Times New Roman" w:hAnsi="Times New Roman" w:cs="Times New Roman"/>
          <w:bCs/>
          <w:sz w:val="24"/>
          <w:szCs w:val="24"/>
        </w:rPr>
        <w:t>Реакции с использованием меченых антител или антигенов составляют основу методов экспресс-диагностики инфекционных заболеваний, так как выявляют минимальное содержание антигенов и антител в исследуемых образцах.  Для этих реакций используют специальные компоненты конъюгированные («сшитые») с меткой (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конъюгат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). В качестве меток могут быть использованы различные ферменты, красители-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флюорохромы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изотопы.</w:t>
      </w:r>
    </w:p>
    <w:p w14:paraId="299BA6B9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Реакция </w:t>
      </w: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иммунофлюоресценции</w:t>
      </w:r>
      <w:proofErr w:type="spellEnd"/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РИФ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Реакция  Кунса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основана на применении антител, меченных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флюорохромными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красителями. 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Такие антитела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связывая различные антигены, вызывают свечение иммунных комплексов в УФ-лучах люминесцентного микроскопа.  Реакция Кунса является методом экспресс-диагностики для выявления антиге</w:t>
      </w:r>
      <w:r w:rsidRPr="006F1202">
        <w:rPr>
          <w:rFonts w:ascii="Times New Roman" w:hAnsi="Times New Roman" w:cs="Times New Roman"/>
          <w:bCs/>
          <w:sz w:val="24"/>
          <w:szCs w:val="24"/>
        </w:rPr>
        <w:softHyphen/>
        <w:t>нов микробов или определения антител. На практике применяют несколько вариантов РИФ.</w:t>
      </w:r>
    </w:p>
    <w:p w14:paraId="5357D9B4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РИФ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прямой метод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Прямой метод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РИФ основан на том, что антигены тканей или микробы, обработанные иммунными сыворотками с антителами, меченными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флюорохромами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способны светиться в УФ-лучах люминесцентного микроскопа. После химической фиксации приготовленного мазка к нему добавляют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флюоресцирующую  сыворотку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после инкубации тщательно отмывают.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 положительном результате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бактерии в мазке, обработанные такой люминесцирующей сывороткой, светятся по периферии клетки в виде каймы зеленого цвета.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При отрицательной реакции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под микроскопом виден темный препарат, так как меченые антитела не комплементарные исследуемому антигену не фиксируются и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смываются  при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отмывке</w:t>
      </w:r>
    </w:p>
    <w:p w14:paraId="6C47A7B4" w14:textId="77777777" w:rsidR="00875C6A" w:rsidRPr="006F1202" w:rsidRDefault="00875C6A" w:rsidP="00875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Непрямой метод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РНИФ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Непрямой метод РИФ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заключается в выявлении комплекса антиген–антитело с помощью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антиглобулиновой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(против антитела) сыворотки, меченной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флюорохромом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Для этого мазки обрабатывают антителами антимикробной кроличьей </w:t>
      </w:r>
      <w:r w:rsidRPr="006F12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диагностической сыворотки. Затем антитела, не связавшиеся с антигенами микробов, отмывают, а оставшиеся на микробах антитела выявляют, обрабатывая мазок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антиглобулиновой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антикроличьей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) сывороткой, меченной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флюорохромами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  В результате образуется комплекс микроб + антимикробные кроличьи антитела +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антикроличьи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антитела, меченные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флюорохромом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 Этот комплекс наблюдают в люминесцентном микроскопе, как и при прямом методе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13F99204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Иммуноферментный анализ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ИФА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Метод ИФА позволяет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обнаруживать  антигены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 помощью меченых ферментами  антител. Наиболее часто для этого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используют 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пероксидазу</w:t>
      </w:r>
      <w:proofErr w:type="spellEnd"/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хрена, щелочную фосфатазу и ß-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галактозидазу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 Специфические антитела связываются с антигеном в результате образуется комплекс антиген-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антитело  который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выявляют посредством фермента. Для индикации фермента добавляют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субстрат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который расщепляется ферментом и хромоген. При положительной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реакции  субстрат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разрушается, хромоген меняет свой цвет. Результат анализа регистрируют визуально или считывают с помощью спектрофотометра. При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твердофазном варианте РИА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один из компонентов реакции (антиген или антитела) сорбирован на твердом носителе, например в лунках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микропанелей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из полистирола. </w:t>
      </w:r>
    </w:p>
    <w:p w14:paraId="68634D09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Твердофазный ИФА.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При определении антител в лунки планшеток с сорбированным антигеном последовательно добавляют сыворотку крови больного,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антиглобулиновую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противочеловеческую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) сыворотку, меченную ферментом, и субстрат (хромоген) для фермента. Каждый раз после добавления очередного компонента из лунок удаляют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несвязавшиеся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реагенты путем тщательного промывания. При положительном результате изменяется цвет раствора хромогена. Твердофазный носитель можно сенсибилизировать не только антигеном, но и антителами. Тогда в лунки с сорбированными антителами вносят искомый антиген, добавляют иммунную сыворотку против </w:t>
      </w:r>
    </w:p>
    <w:p w14:paraId="448F4B34" w14:textId="77777777" w:rsidR="00875C6A" w:rsidRPr="006F1202" w:rsidRDefault="00875C6A" w:rsidP="00875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Твердофазный ИФА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сэндвич-метод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На дно лунок адсорбируют известные антитела.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Сэндвич метод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используют для определения антигена, в лунки последовательно добавляют материал больного (антиген), меченые ферментом антитела к антигену и субстрат хромоген. В случае положительной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реакции  в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лунке находится фермент, наличие которого  регистрируют по изменению цвета хромогена.</w:t>
      </w:r>
    </w:p>
    <w:p w14:paraId="4844EA2C" w14:textId="77777777" w:rsidR="00875C6A" w:rsidRPr="006F1202" w:rsidRDefault="00875C6A" w:rsidP="00875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Техника иммуноферментного анализа.     В </w:t>
      </w:r>
      <w:r w:rsidRPr="006F1202">
        <w:rPr>
          <w:rFonts w:ascii="Times New Roman" w:hAnsi="Times New Roman" w:cs="Times New Roman"/>
          <w:bCs/>
          <w:sz w:val="24"/>
          <w:szCs w:val="24"/>
        </w:rPr>
        <w:t>настоящее время в продаже имеются наборы оборудования и реагентов, используемых для диагностики каждого заболевания</w:t>
      </w:r>
    </w:p>
    <w:p w14:paraId="16D8837C" w14:textId="77777777" w:rsidR="00875C6A" w:rsidRPr="006F1202" w:rsidRDefault="00875C6A" w:rsidP="00875C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>В специальном буферном растворе готовят определенные разведения исследуемого материала готовят. Материал из каждого разведения вносят в две лунки планшета (известный антиген или известное антитело сорбированы в лунку этого планшета) и инкубируют в термостате при 37°С в течение 1-3 часов.</w:t>
      </w:r>
    </w:p>
    <w:p w14:paraId="0B38FC4C" w14:textId="77777777" w:rsidR="00875C6A" w:rsidRPr="006F1202" w:rsidRDefault="00875C6A" w:rsidP="00875C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После инкубации лунки планшета тщательно промывают специальным буферным раствором для удаления не связавшегося антигена или антител. Затем в лунки вносят по 0,1 мл рабочего разведения меченого ферментом антитела или меченного ферментом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антиглобулина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буферном растворе против искомого антигена, инкубируют в термостате при 37°С в течение 2 часов, промывают 3 раза буферным раствором для удаления несвязанных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конъюгаты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33B7B1" w14:textId="77777777" w:rsidR="00875C6A" w:rsidRPr="006F1202" w:rsidRDefault="00875C6A" w:rsidP="00875C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>После этого в лунки вносят смесь субстрата (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H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2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0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2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) и хромогена (например,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ортофенилдиамина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) в объеме 0,1 мл, выдерживают в темноте при комнатной температуре в течение 30 мин. В процессе инкубации фермент (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пероксидаза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), связанный со стенкой лунок, разлагает субстрат (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H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2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0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2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) на атомарный кислород, который окисляет хромоген и меняет его цвет (образуется желтая окраска). Стоп-реагент (0,1 мл 1 н. 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H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2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S0</w:t>
      </w:r>
      <w:r w:rsidRPr="006F1202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4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или 1 н.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NaOH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) добавляют в лунки для остановки реакции разложения субстрата.</w:t>
      </w:r>
    </w:p>
    <w:p w14:paraId="6F1AD119" w14:textId="77777777" w:rsidR="00875C6A" w:rsidRPr="006F1202" w:rsidRDefault="00875C6A" w:rsidP="00875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ИФА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оценка результатов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Оценку  реакции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можно провести невооруженным глазом. Для этого достаточно сравнить изменение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цвета  реакции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 контролем. Отмечают наибольшее разведение материала, интенсивность цвета при котором более выражена чем интенсивность в соответствующем разведении контроля. Для более точной оценки реакции используется </w:t>
      </w:r>
      <w:proofErr w:type="spellStart"/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фотоколори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-метрический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метод. За положительный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результат  принимается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максимальное разведение исследуемого материала, уровень экстинкции которого в 2 раза превышает таковой  в контрольном разведении.</w:t>
      </w:r>
    </w:p>
    <w:p w14:paraId="72D49714" w14:textId="77777777" w:rsidR="00875C6A" w:rsidRPr="006F1202" w:rsidRDefault="00875C6A" w:rsidP="00875C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настоящее время широко используются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микропланшетные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фотомеры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(ридеры), которые позволяют автоматически оценивать результат</w:t>
      </w:r>
    </w:p>
    <w:p w14:paraId="60B4C2CA" w14:textId="77777777" w:rsidR="00875C6A" w:rsidRPr="006F1202" w:rsidRDefault="00875C6A" w:rsidP="00875C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Радиоиммунологический метод (РИМ). </w:t>
      </w:r>
      <w:r w:rsidRPr="006F1202">
        <w:rPr>
          <w:rFonts w:ascii="Times New Roman" w:hAnsi="Times New Roman" w:cs="Times New Roman"/>
          <w:bCs/>
          <w:sz w:val="24"/>
          <w:szCs w:val="24"/>
        </w:rPr>
        <w:t>Высокочувствительный метод, основанный на реакции антиген–антитело с применением антигенов или антител, меченных радионуклидом (125</w:t>
      </w:r>
      <w:r w:rsidRPr="006F120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14С, 3Н и др.). После их взаимодействия отделяют образовавшийся радиоактивный иммунный комплекс и определяют его радиоактивность в соответствующем счетчике (ß- или </w:t>
      </w:r>
      <w:r w:rsidRPr="006F1202">
        <w:rPr>
          <w:rFonts w:ascii="Times New Roman" w:hAnsi="Times New Roman" w:cs="Times New Roman"/>
          <w:bCs/>
          <w:sz w:val="24"/>
          <w:szCs w:val="24"/>
          <w:lang w:val="el-GR"/>
        </w:rPr>
        <w:t>γ</w:t>
      </w:r>
      <w:r w:rsidRPr="006F1202">
        <w:rPr>
          <w:rFonts w:ascii="Times New Roman" w:hAnsi="Times New Roman" w:cs="Times New Roman"/>
          <w:bCs/>
          <w:sz w:val="24"/>
          <w:szCs w:val="24"/>
        </w:rPr>
        <w:t>-излучение): интенсивность излучения прямо пропорциональна количеству связавшихся молекул антигена и антител.</w:t>
      </w:r>
    </w:p>
    <w:p w14:paraId="11A1A836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твердофазном варианте </w:t>
      </w:r>
      <w:proofErr w:type="spellStart"/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радиоиммунного</w:t>
      </w:r>
      <w:proofErr w:type="spellEnd"/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анализа (РИА)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один из компонентов реакции (антиген или антитела) сорбирован на твердом носителе, например в лунках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микропанелей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из полистирола. </w:t>
      </w:r>
    </w:p>
    <w:p w14:paraId="01BED785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Другой вариант метода — </w:t>
      </w: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конкурентный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РИА</w:t>
      </w:r>
      <w:r w:rsidRPr="006F1202">
        <w:rPr>
          <w:rFonts w:ascii="Times New Roman" w:hAnsi="Times New Roman" w:cs="Times New Roman"/>
          <w:bCs/>
          <w:sz w:val="24"/>
          <w:szCs w:val="24"/>
        </w:rPr>
        <w:t>: искомый антиген и меченный радионуклидом антиген конкурируют друг с другом за связывание ограниченного количества антител иммунной сыворотки. Этот вариант используют для определения количества антигена в исследуемом материале.</w:t>
      </w:r>
    </w:p>
    <w:p w14:paraId="115EA9C3" w14:textId="77777777" w:rsidR="00875C6A" w:rsidRPr="006F1202" w:rsidRDefault="00875C6A" w:rsidP="00875C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Иммуноблотинг</w:t>
      </w:r>
      <w:proofErr w:type="spellEnd"/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ИБ,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вестернблоттинг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—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высокочувствительный метод, основанный на сочетании электрофореза и ИФА или РИА. Антигены разделяют по молекулярной массе с помощью электрофореза в полиакриламидном геле, затем осуществляют блоттинг (от англ.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blot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— пятно), т.е. перенос антигенов из геля на нитроцеллюлозную мембрану, и проявляют невидимые «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блоты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» антигенов с помощью антител, меченных ферментами (ИФА). Фирмы выпускают такие полоски с «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блотами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» антигенов. На эти полоски наносят сыворотку больного. Затем после инкубации отмывают от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несвязавшихся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антител больного и наносят сыворотку против иммуноглобулинов человека, меченную ферментом. Образовавшийся на полоске комплекс (антиген + антитело больного + антитело против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Ig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человека) выявляют добавлением субстрата/хромогена, изменяющего окраску под действием фермента.</w:t>
      </w:r>
    </w:p>
    <w:p w14:paraId="77A36A44" w14:textId="77777777" w:rsidR="00875C6A" w:rsidRPr="006F1202" w:rsidRDefault="00875C6A" w:rsidP="00875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Генная инженерия.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основе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генной инженерии </w:t>
      </w:r>
      <w:r w:rsidRPr="006F1202">
        <w:rPr>
          <w:rFonts w:ascii="Times New Roman" w:hAnsi="Times New Roman" w:cs="Times New Roman"/>
          <w:bCs/>
          <w:sz w:val="24"/>
          <w:szCs w:val="24"/>
        </w:rPr>
        <w:t>лежит перенос ДНК в прокариотические и эукариотические клетки после ее расщепления на нуклеотидные последовательности. В результате такие клетки-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гибриды</w:t>
      </w:r>
      <w:r w:rsidRPr="006F1202">
        <w:rPr>
          <w:rFonts w:ascii="Times New Roman" w:hAnsi="Times New Roman" w:cs="Times New Roman"/>
          <w:bCs/>
          <w:sz w:val="24"/>
          <w:szCs w:val="24"/>
        </w:rPr>
        <w:t>, имеющие фрагменты чужеродного гена, обеспечивают экспрессию переносимого гена. Одной из конечных целей генной инженерии является получение продукта или сигнала, кодируемого определенным геном в организме реципиента.</w:t>
      </w:r>
    </w:p>
    <w:p w14:paraId="5330AE09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Генная инженерия 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получение гена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Для этого сначала получают или синтезируют ген (молекулу ДНК), кодирующий продукт или свойство. После этого молекула ДНК расщепляется на фрагменты с помощью ферментов, называемых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рестриктазами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 Этот фермент относится к эндонуклеазам и обладает способностью расщеплять молекулу ДНК только в определенных местах. Фрагменты молекулы ДНК, полученные под действием ферментов рестрикции, называются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рестриктами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При необходимости возможно также соединение концов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рестриктов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 помощью ДНК-лигаз.</w:t>
      </w:r>
    </w:p>
    <w:p w14:paraId="0D916883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Генная инженерия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трансфер генов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Фрагменты ДНК присоединяют к вектору. Вектор — это агент, который переносит фрагмент чужеродной ДНК в клетку-реципиент. В качестве </w:t>
      </w:r>
      <w:r w:rsidRPr="006F12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векторов чаще всего используются плазмиды, фаги или их комбинации -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космиды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фазмиды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 Для переноса рекомбинантной ДНК (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) в клетку-реципиент используются методы трансформации, трансфекции и микроинъекции.</w:t>
      </w:r>
    </w:p>
    <w:p w14:paraId="1E6329E1" w14:textId="77777777" w:rsidR="00875C6A" w:rsidRPr="006F1202" w:rsidRDefault="00875C6A" w:rsidP="00875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Генная инженерия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трансфер генов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Путем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естественной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трансформации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может быть перенесена в некоторые штаммы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Bacillus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subtilis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Streptococcus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pneumoniae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proofErr w:type="gram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E.coli</w:t>
      </w:r>
      <w:proofErr w:type="spellEnd"/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Перенос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прокариотические и эукариотические клетки с помощью фага называется трансфекцией. В некоторых случаях они заражают эукариотические клетки векторным вирусом. При этом в качестве векторов чаще всего используются вирусы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полиомы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SV-40. Методом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микроинъекций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переносится молекула ДНК, а также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культивируемые клетки животных и растений с помощью стеклянных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микроигол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также может быть перенесена в клетки-реципиенты с помощью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липосом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Липосомы готовят на основе равной смеси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фосфатидилсерина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холестерина. Для этого смесь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липосом обрабатывают ультразвуком, а затем инкубируют ее с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реципиентной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клеткой.</w:t>
      </w:r>
    </w:p>
    <w:p w14:paraId="5D4A70BB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Генная инженерия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>получение конечного продукта</w:t>
      </w:r>
      <w:r w:rsidRPr="006F12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BD3A787" w14:textId="77777777" w:rsidR="00875C6A" w:rsidRPr="006F1202" w:rsidRDefault="00875C6A" w:rsidP="00875C6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переносится в клетки-реципиенты, называемые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пермиссивными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клетками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Эти клетки представляют собой такие клетки, в которых перенесенная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остается в составе этой клетки без расщепления и возможна репликация вектора, другими словами, наблюдается экспрессия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1CEA79B" w14:textId="77777777" w:rsidR="00875C6A" w:rsidRPr="006F1202" w:rsidRDefault="00875C6A" w:rsidP="00875C6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прокариотов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часто используются </w:t>
      </w:r>
      <w:proofErr w:type="spellStart"/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E.coli</w:t>
      </w:r>
      <w:proofErr w:type="spellEnd"/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B.subtilis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а из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эукариотов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Saccharomyces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cerevisiae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00BCAE" w14:textId="77777777" w:rsidR="00875C6A" w:rsidRPr="006F1202" w:rsidRDefault="00875C6A" w:rsidP="00875C6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для синтеза инсулина, соматотропного гормона, интерферонов, интерлейкинов и др. на основе экспрессии соответствующих генов 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получены и используются в биотехнологии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суперпродуценты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бактерии и дрожжи.</w:t>
      </w:r>
    </w:p>
    <w:p w14:paraId="37530ABF" w14:textId="77777777" w:rsidR="00875C6A" w:rsidRPr="006F1202" w:rsidRDefault="00875C6A" w:rsidP="00875C6A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возможности генной инженерии.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Удалось получение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трансгенных животных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путем микроинъекции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рДНК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в половые клетки (или яйцеклетки). Благодаря наличию в геноме таких организмов определенных генов донора они приобретают новые характеристики. Таким же путем были получены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трансгенные растения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устойчивые к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фитопатогеннм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микроорганизмам, холоду и т. д. Сорта фруктов и моркови, содержащие определенные «вакцины», были получены путем переноса в растения генов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иммунодоминантных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антигенов некоторых микроорганизмов. Одним из последних успехов генетики является создание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генетических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клонов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то есть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генетических копий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Генетическое клонирование впервые было создано в конце прошлого века шотландскими учеными Яном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Велмутом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Кеном Кэмпбеллом.</w:t>
      </w:r>
    </w:p>
    <w:p w14:paraId="07D00953" w14:textId="77777777" w:rsidR="00875C6A" w:rsidRPr="006F1202" w:rsidRDefault="00875C6A" w:rsidP="00875C6A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генетических методов в диагностике инфекционных болезней. </w:t>
      </w:r>
    </w:p>
    <w:p w14:paraId="53025E70" w14:textId="77777777" w:rsidR="00875C6A" w:rsidRPr="006F1202" w:rsidRDefault="00875C6A" w:rsidP="00875C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Полимеразная цепная реакция</w:t>
      </w:r>
    </w:p>
    <w:p w14:paraId="1CEDCBC0" w14:textId="77777777" w:rsidR="00875C6A" w:rsidRPr="006F1202" w:rsidRDefault="00875C6A" w:rsidP="00875C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Метод молекулярной гибридизации</w:t>
      </w:r>
    </w:p>
    <w:p w14:paraId="69AE4F27" w14:textId="77777777" w:rsidR="00875C6A" w:rsidRPr="006F1202" w:rsidRDefault="00875C6A" w:rsidP="00875C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Рестрикционный</w:t>
      </w:r>
      <w:proofErr w:type="spellEnd"/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 анализ</w:t>
      </w:r>
    </w:p>
    <w:p w14:paraId="5F1F732B" w14:textId="77777777" w:rsidR="00875C6A" w:rsidRPr="006F1202" w:rsidRDefault="00875C6A" w:rsidP="00875C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>Секвенирование</w:t>
      </w:r>
    </w:p>
    <w:p w14:paraId="549216F4" w14:textId="77777777" w:rsidR="00875C6A" w:rsidRPr="006F1202" w:rsidRDefault="00875C6A" w:rsidP="00875C6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782C9" w14:textId="77777777" w:rsidR="00875C6A" w:rsidRPr="006F1202" w:rsidRDefault="00875C6A" w:rsidP="00875C6A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Полимеразная цепная реакция (ПЦР).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ПЦР позволяет обнаружить ДНК или РНК микробов в исследуемом материале путем их накопления. Метод ПЦР обладает высокой чувствительностью, позволяющей определить наличие в изучаемой пробе молекулы ДНК или РНК. ПЦР проводят в специальных программированных аппаратах.   Выделенную из исследуемого материала ДНК нагревают при 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92-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96  °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(в случае применения термостабильной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Tag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-полимеразы прогревают до </w:t>
      </w:r>
      <w:r w:rsidRPr="006F12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98°C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).  Тепловая денатурация приводит к разведению двух цепей двойной спирали. С целью полной денатурации компонентов </w:t>
      </w:r>
      <w:r w:rsidRPr="006F12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прогревание проводят в течение 2-5 минут. Затем добавляют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праймеры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и полимеразу, и при наличии в смеси ДНК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искомого  гена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праймеры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связываются с его комплементарными участками. В результате синтезируются две копии гена, после чего цикл повторяется снова, при этом количество ДНК гена будет увеличиваться каждый раз вдвое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( амплификация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>). Специфический продукт ПЦР идентифицируется электрофорезом.</w:t>
      </w:r>
    </w:p>
    <w:p w14:paraId="00B0FAF7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ПЦР  в</w:t>
      </w:r>
      <w:proofErr w:type="gramEnd"/>
      <w:r w:rsidRPr="006F12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реальном времени. </w:t>
      </w:r>
      <w:r w:rsidRPr="006F1202">
        <w:rPr>
          <w:rFonts w:ascii="Times New Roman" w:hAnsi="Times New Roman" w:cs="Times New Roman"/>
          <w:bCs/>
          <w:iCs/>
          <w:sz w:val="24"/>
          <w:szCs w:val="24"/>
        </w:rPr>
        <w:t xml:space="preserve">ПЦР в реальном времени </w:t>
      </w:r>
      <w:r w:rsidRPr="006F12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(real time PCR) </w:t>
      </w:r>
      <w:r w:rsidRPr="006F1202">
        <w:rPr>
          <w:rFonts w:ascii="Times New Roman" w:hAnsi="Times New Roman" w:cs="Times New Roman"/>
          <w:bCs/>
          <w:iCs/>
          <w:sz w:val="24"/>
          <w:szCs w:val="24"/>
        </w:rPr>
        <w:t xml:space="preserve">ускоренный метод, при котором амплификация и определение продукта амплификации проводятся одновременно. Позволяет проводить мониторинг и количественный анализ накопленных продуктов ПЦР, и регистрировать и интерпретировать полученный результат </w:t>
      </w:r>
      <w:proofErr w:type="gramStart"/>
      <w:r w:rsidRPr="006F1202">
        <w:rPr>
          <w:rFonts w:ascii="Times New Roman" w:hAnsi="Times New Roman" w:cs="Times New Roman"/>
          <w:bCs/>
          <w:iCs/>
          <w:sz w:val="24"/>
          <w:szCs w:val="24"/>
        </w:rPr>
        <w:t>в  автоматическом</w:t>
      </w:r>
      <w:proofErr w:type="gramEnd"/>
      <w:r w:rsidRPr="006F1202">
        <w:rPr>
          <w:rFonts w:ascii="Times New Roman" w:hAnsi="Times New Roman" w:cs="Times New Roman"/>
          <w:bCs/>
          <w:iCs/>
          <w:sz w:val="24"/>
          <w:szCs w:val="24"/>
        </w:rPr>
        <w:t xml:space="preserve"> режиме.  Метод позволяет обнаружить даже одну молекулу ДНК или РНК. Полученную информацию можно использовать для контроля эффективности лечения</w:t>
      </w:r>
    </w:p>
    <w:p w14:paraId="20989413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Метод молекулярной гибридизации.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Позволяет обнаружить нуклеиновые кислоты в исследуемом материале при помощи зондов, меченных радиоактивными изотопами или ферментами. В качестве зонда используют одноцепочечную молекулу нуклеиновой кислоты,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меченную  радиоактивными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нуклидами с которой сравнивают исследуемую ДНК. В случае наличия комплементарности между зондом и исследуемой ДНК они образуют между собой двойную спираль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( гибридизация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). Локализацию молекулярных гибридов определяют иммуноферментным или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радиоиммунным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методом. </w:t>
      </w:r>
    </w:p>
    <w:p w14:paraId="1875552D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/>
          <w:bCs/>
          <w:sz w:val="24"/>
          <w:szCs w:val="24"/>
        </w:rPr>
        <w:t>Рестрикционный</w:t>
      </w:r>
      <w:proofErr w:type="spellEnd"/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 анализ. </w:t>
      </w:r>
    </w:p>
    <w:p w14:paraId="68516E22" w14:textId="77777777" w:rsidR="00875C6A" w:rsidRPr="006F1202" w:rsidRDefault="00875C6A" w:rsidP="00875C6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Рестрикционный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анализ </w:t>
      </w:r>
      <w:r w:rsidRPr="006F1202">
        <w:rPr>
          <w:rFonts w:ascii="Times New Roman" w:hAnsi="Times New Roman" w:cs="Times New Roman"/>
          <w:bCs/>
          <w:sz w:val="24"/>
          <w:szCs w:val="24"/>
        </w:rPr>
        <w:t>в основном используется при идентификации микроорганизмов.</w:t>
      </w:r>
    </w:p>
    <w:p w14:paraId="16FAFB30" w14:textId="77777777" w:rsidR="00875C6A" w:rsidRPr="006F1202" w:rsidRDefault="00875C6A" w:rsidP="00875C6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Принцип метода заключается в идентификации расщепленных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рестриктазами</w:t>
      </w:r>
      <w:proofErr w:type="spellEnd"/>
    </w:p>
    <w:p w14:paraId="358320BA" w14:textId="77777777" w:rsidR="00875C6A" w:rsidRPr="006F1202" w:rsidRDefault="00875C6A" w:rsidP="00875C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     фрагментов ДНК с помощью электрофореза.</w:t>
      </w:r>
    </w:p>
    <w:p w14:paraId="028B5392" w14:textId="77777777" w:rsidR="00875C6A" w:rsidRPr="006F1202" w:rsidRDefault="00875C6A" w:rsidP="00875C6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Рестриктазы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- это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эндонуклеазы расщепляющие молекулы ДНК путем разрыва фосфатных связей в определенных последовательностях нуклеотидов.</w:t>
      </w:r>
    </w:p>
    <w:p w14:paraId="3611ACE8" w14:textId="77777777" w:rsidR="00875C6A" w:rsidRPr="006F1202" w:rsidRDefault="00875C6A" w:rsidP="00875C6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Cs/>
          <w:sz w:val="24"/>
          <w:szCs w:val="24"/>
        </w:rPr>
        <w:t xml:space="preserve">Размер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рестрикционных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фрагментов можно узнать с помощью электрофореза в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агарозном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геле, окрашенном бромистым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этидием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. Мелкие и крупные фрагменты ДНК перемещаются в геле с разной скоростью, что таким образом можно получить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рестрикционную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карту определённого вида микробов</w:t>
      </w:r>
    </w:p>
    <w:p w14:paraId="5F2301D8" w14:textId="77777777" w:rsidR="00875C6A" w:rsidRPr="006F1202" w:rsidRDefault="00875C6A" w:rsidP="00875C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b/>
          <w:bCs/>
          <w:sz w:val="24"/>
          <w:szCs w:val="24"/>
        </w:rPr>
        <w:t xml:space="preserve">Секвенирование. </w:t>
      </w:r>
      <w:proofErr w:type="spellStart"/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>Секвени́рование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 позволяет</w:t>
      </w:r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определить  нуклеотидную  последовательность ДНК (от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англ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sequence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– последовательность).  Наиболее распространенным является </w:t>
      </w:r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 </w:t>
      </w:r>
      <w:proofErr w:type="spellStart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>Сэнгера</w:t>
      </w:r>
      <w:proofErr w:type="spellEnd"/>
      <w:r w:rsidRPr="006F12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Вначале исследования молекулу исследуемой ДНК расщепляют щелочным гидролизом на цепочки различной длины.   К полученной смеси присоединяют меченые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дидезоксинуклеотиды</w:t>
      </w:r>
      <w:proofErr w:type="spellEnd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 (аденин, тимин, гуанин и цитозин), которые присоединяются к комплементарным нуклеотидам на 3</w:t>
      </w:r>
      <w:r w:rsidRPr="006F1202">
        <w:rPr>
          <w:rFonts w:ascii="Times New Roman" w:hAnsi="Times New Roman" w:cs="Times New Roman"/>
          <w:bCs/>
          <w:sz w:val="24"/>
          <w:szCs w:val="24"/>
          <w:vertAlign w:val="superscript"/>
        </w:rPr>
        <w:t>I-</w:t>
      </w:r>
      <w:r w:rsidRPr="006F1202">
        <w:rPr>
          <w:rFonts w:ascii="Times New Roman" w:hAnsi="Times New Roman" w:cs="Times New Roman"/>
          <w:bCs/>
          <w:sz w:val="24"/>
          <w:szCs w:val="24"/>
        </w:rPr>
        <w:t xml:space="preserve">конце фрагмента ДНК. Таким образом, образуется набор фрагментов ДНК разной длины, которые заканчиваются </w:t>
      </w:r>
      <w:proofErr w:type="gramStart"/>
      <w:r w:rsidRPr="006F1202">
        <w:rPr>
          <w:rFonts w:ascii="Times New Roman" w:hAnsi="Times New Roman" w:cs="Times New Roman"/>
          <w:bCs/>
          <w:sz w:val="24"/>
          <w:szCs w:val="24"/>
        </w:rPr>
        <w:t xml:space="preserve">соответственным  </w:t>
      </w:r>
      <w:proofErr w:type="spellStart"/>
      <w:r w:rsidRPr="006F1202">
        <w:rPr>
          <w:rFonts w:ascii="Times New Roman" w:hAnsi="Times New Roman" w:cs="Times New Roman"/>
          <w:bCs/>
          <w:sz w:val="24"/>
          <w:szCs w:val="24"/>
        </w:rPr>
        <w:t>дидезоксинуклеотидом</w:t>
      </w:r>
      <w:proofErr w:type="spellEnd"/>
      <w:proofErr w:type="gramEnd"/>
      <w:r w:rsidRPr="006F1202">
        <w:rPr>
          <w:rFonts w:ascii="Times New Roman" w:hAnsi="Times New Roman" w:cs="Times New Roman"/>
          <w:bCs/>
          <w:sz w:val="24"/>
          <w:szCs w:val="24"/>
        </w:rPr>
        <w:t>. Полученные меченые фрагменты ДНК разделяют в полиакриламидном геле (с точностью до одного нуклеотида), проводят радиоавтографию и по картине распределения фрагментов в четырех пробах устанавливают нуклеотидную последовательность ДНК. Проводят сравнение полученных результатов секвенирования с помощью специальных программ с результатами, имеющимися в базе данных.</w:t>
      </w:r>
    </w:p>
    <w:p w14:paraId="6DC2E5C5" w14:textId="77777777" w:rsidR="00726C07" w:rsidRPr="00AC27EA" w:rsidRDefault="00726C07" w:rsidP="00AC27E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</w:rPr>
      </w:pPr>
    </w:p>
    <w:p w14:paraId="1363BA66" w14:textId="77777777" w:rsidR="00726C07" w:rsidRPr="00AC27EA" w:rsidRDefault="00726C07" w:rsidP="00AC27E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</w:rPr>
      </w:pPr>
    </w:p>
    <w:p w14:paraId="4127A138" w14:textId="77777777" w:rsidR="00726C07" w:rsidRPr="00AC27EA" w:rsidRDefault="00726C07" w:rsidP="00AC27EA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</w:rPr>
      </w:pPr>
    </w:p>
    <w:p w14:paraId="0770E6A1" w14:textId="77777777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</w:p>
    <w:p w14:paraId="6FA5D242" w14:textId="77777777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</w:p>
    <w:p w14:paraId="5CECAA19" w14:textId="77777777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</w:p>
    <w:p w14:paraId="76D5E1B4" w14:textId="675DFC7F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6154A971" w14:textId="77777777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A02E143" w14:textId="77777777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15608B42" w14:textId="77777777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5573FFD1" w14:textId="4727EC6A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31008FB3" w14:textId="77777777" w:rsidR="00726C07" w:rsidRPr="00AC27EA" w:rsidRDefault="00726C07" w:rsidP="00AC27E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</w:rPr>
      </w:pPr>
    </w:p>
    <w:p w14:paraId="41347724" w14:textId="77777777" w:rsidR="00726C07" w:rsidRPr="00AC27EA" w:rsidRDefault="00726C07" w:rsidP="00AC27E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</w:rPr>
      </w:pPr>
    </w:p>
    <w:p w14:paraId="05DD20D5" w14:textId="77777777" w:rsidR="00726C07" w:rsidRPr="00AC27EA" w:rsidRDefault="00726C07" w:rsidP="00AC27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40E8FFB" w14:textId="77777777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sz w:val="24"/>
          <w:lang w:val="az-Latn-AZ"/>
        </w:rPr>
      </w:pPr>
    </w:p>
    <w:p w14:paraId="0035A678" w14:textId="77777777" w:rsidR="00726C07" w:rsidRPr="00AC27EA" w:rsidRDefault="00726C07" w:rsidP="00AC27EA">
      <w:pPr>
        <w:spacing w:after="0" w:line="240" w:lineRule="auto"/>
        <w:jc w:val="both"/>
        <w:rPr>
          <w:rFonts w:ascii="Times New Roman" w:hAnsi="Times New Roman" w:cs="Times New Roman"/>
          <w:sz w:val="24"/>
          <w:lang w:val="az-Latn-AZ"/>
        </w:rPr>
      </w:pPr>
    </w:p>
    <w:sectPr w:rsidR="00726C07" w:rsidRPr="00AC27EA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B3F"/>
    <w:multiLevelType w:val="hybridMultilevel"/>
    <w:tmpl w:val="A13E4CE0"/>
    <w:lvl w:ilvl="0" w:tplc="894EE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48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C2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0E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3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49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08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CB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C7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394E09"/>
    <w:multiLevelType w:val="hybridMultilevel"/>
    <w:tmpl w:val="E19CC388"/>
    <w:lvl w:ilvl="0" w:tplc="DF1CE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E3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2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25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4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49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08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2B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2B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8771D2"/>
    <w:multiLevelType w:val="hybridMultilevel"/>
    <w:tmpl w:val="970C55BA"/>
    <w:lvl w:ilvl="0" w:tplc="58D2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4C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88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8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83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4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83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1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A0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F5BA2"/>
    <w:multiLevelType w:val="hybridMultilevel"/>
    <w:tmpl w:val="5FB2B51C"/>
    <w:lvl w:ilvl="0" w:tplc="9D72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CC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E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A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EB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4E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E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6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63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383499"/>
    <w:multiLevelType w:val="hybridMultilevel"/>
    <w:tmpl w:val="3DDCB45C"/>
    <w:lvl w:ilvl="0" w:tplc="B7B66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68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84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C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E8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21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C7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8C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D770D4"/>
    <w:multiLevelType w:val="hybridMultilevel"/>
    <w:tmpl w:val="866692CA"/>
    <w:lvl w:ilvl="0" w:tplc="E910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23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6A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23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82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6B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68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8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BD72E1"/>
    <w:multiLevelType w:val="hybridMultilevel"/>
    <w:tmpl w:val="BEB24488"/>
    <w:lvl w:ilvl="0" w:tplc="61FA4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2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43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48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2D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8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24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45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A4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DD3DC1"/>
    <w:multiLevelType w:val="hybridMultilevel"/>
    <w:tmpl w:val="9490F55C"/>
    <w:lvl w:ilvl="0" w:tplc="8A04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2A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6F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2F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E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E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6B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AE6387"/>
    <w:multiLevelType w:val="hybridMultilevel"/>
    <w:tmpl w:val="F1B69D4A"/>
    <w:lvl w:ilvl="0" w:tplc="BC1E4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06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2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01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26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4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CA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E5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6E2B59"/>
    <w:multiLevelType w:val="hybridMultilevel"/>
    <w:tmpl w:val="4B6620EE"/>
    <w:lvl w:ilvl="0" w:tplc="B13A9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63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C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80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6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2D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AA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1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C1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52596C"/>
    <w:multiLevelType w:val="hybridMultilevel"/>
    <w:tmpl w:val="A74CBE94"/>
    <w:lvl w:ilvl="0" w:tplc="AF3A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6B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0E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8A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8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6D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05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08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A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296766"/>
    <w:multiLevelType w:val="hybridMultilevel"/>
    <w:tmpl w:val="F48AED6A"/>
    <w:lvl w:ilvl="0" w:tplc="7B862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8C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C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87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E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C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E3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4A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E60EB7"/>
    <w:multiLevelType w:val="hybridMultilevel"/>
    <w:tmpl w:val="67F21982"/>
    <w:lvl w:ilvl="0" w:tplc="F3800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8B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2D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62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EE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6B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6F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2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BFB1CD6"/>
    <w:multiLevelType w:val="hybridMultilevel"/>
    <w:tmpl w:val="D2C8F46A"/>
    <w:lvl w:ilvl="0" w:tplc="18D2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8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A8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E9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EC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8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C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A1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AA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6C702C"/>
    <w:multiLevelType w:val="hybridMultilevel"/>
    <w:tmpl w:val="2E82A26E"/>
    <w:lvl w:ilvl="0" w:tplc="F0022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AD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44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6F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8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E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B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2E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62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AB3459"/>
    <w:multiLevelType w:val="hybridMultilevel"/>
    <w:tmpl w:val="160C1602"/>
    <w:lvl w:ilvl="0" w:tplc="B192C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25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EE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8D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6C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86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E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A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AE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6B7400"/>
    <w:multiLevelType w:val="hybridMultilevel"/>
    <w:tmpl w:val="ED8EFD88"/>
    <w:lvl w:ilvl="0" w:tplc="F39A1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C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C7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9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24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6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0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04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8A5DA7"/>
    <w:multiLevelType w:val="hybridMultilevel"/>
    <w:tmpl w:val="50CAEEAA"/>
    <w:lvl w:ilvl="0" w:tplc="73DAE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C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6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8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C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80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0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E2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D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614B73"/>
    <w:multiLevelType w:val="hybridMultilevel"/>
    <w:tmpl w:val="9AC2996E"/>
    <w:lvl w:ilvl="0" w:tplc="A502E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61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47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64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43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0E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E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E8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28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493667"/>
    <w:multiLevelType w:val="hybridMultilevel"/>
    <w:tmpl w:val="8A50A552"/>
    <w:lvl w:ilvl="0" w:tplc="C546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0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6A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0B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6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80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C4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46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A1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6E1FBB"/>
    <w:multiLevelType w:val="hybridMultilevel"/>
    <w:tmpl w:val="26943DDE"/>
    <w:lvl w:ilvl="0" w:tplc="B9F6B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4D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E0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2B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4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F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6F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0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2A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018AA"/>
    <w:multiLevelType w:val="hybridMultilevel"/>
    <w:tmpl w:val="D0D29F24"/>
    <w:lvl w:ilvl="0" w:tplc="AEFE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40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4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87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E3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2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EA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CB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C0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C96F40"/>
    <w:multiLevelType w:val="hybridMultilevel"/>
    <w:tmpl w:val="62AE06D2"/>
    <w:lvl w:ilvl="0" w:tplc="07F4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68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6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4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0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82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28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E5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C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5F4CF5"/>
    <w:multiLevelType w:val="hybridMultilevel"/>
    <w:tmpl w:val="14347E6E"/>
    <w:lvl w:ilvl="0" w:tplc="E5544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60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C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CC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6B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6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43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C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0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78096F"/>
    <w:multiLevelType w:val="hybridMultilevel"/>
    <w:tmpl w:val="32184D8C"/>
    <w:lvl w:ilvl="0" w:tplc="82907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AF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6D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2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20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25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26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6C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90F7E09"/>
    <w:multiLevelType w:val="hybridMultilevel"/>
    <w:tmpl w:val="ED7C6D64"/>
    <w:lvl w:ilvl="0" w:tplc="EE549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8E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6C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83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2B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E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AD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AC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650075"/>
    <w:multiLevelType w:val="hybridMultilevel"/>
    <w:tmpl w:val="93720D1E"/>
    <w:lvl w:ilvl="0" w:tplc="9DE63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8F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A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2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48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E0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C1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83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A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B8630E"/>
    <w:multiLevelType w:val="hybridMultilevel"/>
    <w:tmpl w:val="A314D534"/>
    <w:lvl w:ilvl="0" w:tplc="AE48A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A8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8A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8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25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EB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C4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5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2F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5B141B"/>
    <w:multiLevelType w:val="hybridMultilevel"/>
    <w:tmpl w:val="F93CFE5E"/>
    <w:lvl w:ilvl="0" w:tplc="13EE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47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A6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E0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6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A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00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F6587F"/>
    <w:multiLevelType w:val="hybridMultilevel"/>
    <w:tmpl w:val="9E4097DE"/>
    <w:lvl w:ilvl="0" w:tplc="CA326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83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4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2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E9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8F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49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C5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C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E6542C"/>
    <w:multiLevelType w:val="hybridMultilevel"/>
    <w:tmpl w:val="B4720762"/>
    <w:lvl w:ilvl="0" w:tplc="79F06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3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2A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4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E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8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E8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0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48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BC3BD4"/>
    <w:multiLevelType w:val="hybridMultilevel"/>
    <w:tmpl w:val="CDE8F7D6"/>
    <w:lvl w:ilvl="0" w:tplc="66542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2D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E2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AE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A9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88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85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4E6656"/>
    <w:multiLevelType w:val="hybridMultilevel"/>
    <w:tmpl w:val="8A28B476"/>
    <w:lvl w:ilvl="0" w:tplc="88E2D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0E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00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1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E8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6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2F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A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AD4B84"/>
    <w:multiLevelType w:val="hybridMultilevel"/>
    <w:tmpl w:val="B562F6BC"/>
    <w:lvl w:ilvl="0" w:tplc="53926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0F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01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0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6C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E0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A1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E8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A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5310EF"/>
    <w:multiLevelType w:val="hybridMultilevel"/>
    <w:tmpl w:val="BE3A44E8"/>
    <w:lvl w:ilvl="0" w:tplc="CFC8D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C2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29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24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63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01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8B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C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BC6DCC"/>
    <w:multiLevelType w:val="hybridMultilevel"/>
    <w:tmpl w:val="08367F4A"/>
    <w:lvl w:ilvl="0" w:tplc="B30ED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A1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43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28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60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8D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6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01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7F5441D"/>
    <w:multiLevelType w:val="hybridMultilevel"/>
    <w:tmpl w:val="BADC2C4C"/>
    <w:lvl w:ilvl="0" w:tplc="AD507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03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8A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C3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C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A5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F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2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6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B27368"/>
    <w:multiLevelType w:val="hybridMultilevel"/>
    <w:tmpl w:val="3FAE4B34"/>
    <w:lvl w:ilvl="0" w:tplc="8E8E8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21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4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01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80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8A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89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2F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B3264A"/>
    <w:multiLevelType w:val="hybridMultilevel"/>
    <w:tmpl w:val="2B90B862"/>
    <w:lvl w:ilvl="0" w:tplc="24DA2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03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EB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80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C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CB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F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A0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63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2C322E"/>
    <w:multiLevelType w:val="hybridMultilevel"/>
    <w:tmpl w:val="8EC24D70"/>
    <w:lvl w:ilvl="0" w:tplc="3AB82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6E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66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83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81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27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A3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E1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60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6212127">
    <w:abstractNumId w:val="10"/>
  </w:num>
  <w:num w:numId="2" w16cid:durableId="289678377">
    <w:abstractNumId w:val="14"/>
  </w:num>
  <w:num w:numId="3" w16cid:durableId="1327636581">
    <w:abstractNumId w:val="17"/>
  </w:num>
  <w:num w:numId="4" w16cid:durableId="1045249550">
    <w:abstractNumId w:val="2"/>
  </w:num>
  <w:num w:numId="5" w16cid:durableId="350376992">
    <w:abstractNumId w:val="12"/>
  </w:num>
  <w:num w:numId="6" w16cid:durableId="157236644">
    <w:abstractNumId w:val="7"/>
  </w:num>
  <w:num w:numId="7" w16cid:durableId="1517579532">
    <w:abstractNumId w:val="34"/>
  </w:num>
  <w:num w:numId="8" w16cid:durableId="148332890">
    <w:abstractNumId w:val="26"/>
  </w:num>
  <w:num w:numId="9" w16cid:durableId="1578779844">
    <w:abstractNumId w:val="37"/>
  </w:num>
  <w:num w:numId="10" w16cid:durableId="1718816767">
    <w:abstractNumId w:val="27"/>
  </w:num>
  <w:num w:numId="11" w16cid:durableId="1392734594">
    <w:abstractNumId w:val="16"/>
  </w:num>
  <w:num w:numId="12" w16cid:durableId="366879783">
    <w:abstractNumId w:val="19"/>
  </w:num>
  <w:num w:numId="13" w16cid:durableId="461964214">
    <w:abstractNumId w:val="21"/>
  </w:num>
  <w:num w:numId="14" w16cid:durableId="312368776">
    <w:abstractNumId w:val="13"/>
  </w:num>
  <w:num w:numId="15" w16cid:durableId="1476993652">
    <w:abstractNumId w:val="31"/>
  </w:num>
  <w:num w:numId="16" w16cid:durableId="298651513">
    <w:abstractNumId w:val="1"/>
  </w:num>
  <w:num w:numId="17" w16cid:durableId="256528349">
    <w:abstractNumId w:val="35"/>
  </w:num>
  <w:num w:numId="18" w16cid:durableId="1508863960">
    <w:abstractNumId w:val="6"/>
  </w:num>
  <w:num w:numId="19" w16cid:durableId="838428305">
    <w:abstractNumId w:val="25"/>
  </w:num>
  <w:num w:numId="20" w16cid:durableId="346489307">
    <w:abstractNumId w:val="3"/>
  </w:num>
  <w:num w:numId="21" w16cid:durableId="2035111522">
    <w:abstractNumId w:val="36"/>
  </w:num>
  <w:num w:numId="22" w16cid:durableId="1367758336">
    <w:abstractNumId w:val="9"/>
  </w:num>
  <w:num w:numId="23" w16cid:durableId="1263685907">
    <w:abstractNumId w:val="32"/>
  </w:num>
  <w:num w:numId="24" w16cid:durableId="1352756859">
    <w:abstractNumId w:val="28"/>
  </w:num>
  <w:num w:numId="25" w16cid:durableId="1692027526">
    <w:abstractNumId w:val="23"/>
  </w:num>
  <w:num w:numId="26" w16cid:durableId="1053388898">
    <w:abstractNumId w:val="30"/>
  </w:num>
  <w:num w:numId="27" w16cid:durableId="994139784">
    <w:abstractNumId w:val="24"/>
  </w:num>
  <w:num w:numId="28" w16cid:durableId="1671445086">
    <w:abstractNumId w:val="11"/>
  </w:num>
  <w:num w:numId="29" w16cid:durableId="1693533241">
    <w:abstractNumId w:val="33"/>
  </w:num>
  <w:num w:numId="30" w16cid:durableId="2045017304">
    <w:abstractNumId w:val="22"/>
  </w:num>
  <w:num w:numId="31" w16cid:durableId="885726901">
    <w:abstractNumId w:val="15"/>
  </w:num>
  <w:num w:numId="32" w16cid:durableId="892928338">
    <w:abstractNumId w:val="0"/>
  </w:num>
  <w:num w:numId="33" w16cid:durableId="1114404571">
    <w:abstractNumId w:val="29"/>
  </w:num>
  <w:num w:numId="34" w16cid:durableId="566915855">
    <w:abstractNumId w:val="39"/>
  </w:num>
  <w:num w:numId="35" w16cid:durableId="1640109356">
    <w:abstractNumId w:val="38"/>
  </w:num>
  <w:num w:numId="36" w16cid:durableId="1536506592">
    <w:abstractNumId w:val="5"/>
  </w:num>
  <w:num w:numId="37" w16cid:durableId="1616253184">
    <w:abstractNumId w:val="4"/>
  </w:num>
  <w:num w:numId="38" w16cid:durableId="1428310348">
    <w:abstractNumId w:val="18"/>
  </w:num>
  <w:num w:numId="39" w16cid:durableId="704789110">
    <w:abstractNumId w:val="8"/>
  </w:num>
  <w:num w:numId="40" w16cid:durableId="195470913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100FD"/>
    <w:rsid w:val="000A0B52"/>
    <w:rsid w:val="000F5421"/>
    <w:rsid w:val="001B37A8"/>
    <w:rsid w:val="001D2036"/>
    <w:rsid w:val="00224310"/>
    <w:rsid w:val="00251618"/>
    <w:rsid w:val="00252B5D"/>
    <w:rsid w:val="002624DD"/>
    <w:rsid w:val="0029736A"/>
    <w:rsid w:val="002C5B66"/>
    <w:rsid w:val="003418C2"/>
    <w:rsid w:val="003808E7"/>
    <w:rsid w:val="003E6B8B"/>
    <w:rsid w:val="00503A72"/>
    <w:rsid w:val="00680777"/>
    <w:rsid w:val="006B1852"/>
    <w:rsid w:val="00720A3D"/>
    <w:rsid w:val="00726C07"/>
    <w:rsid w:val="0082064E"/>
    <w:rsid w:val="00875C6A"/>
    <w:rsid w:val="00891AC1"/>
    <w:rsid w:val="008F73A4"/>
    <w:rsid w:val="0092368A"/>
    <w:rsid w:val="00925D9C"/>
    <w:rsid w:val="00990443"/>
    <w:rsid w:val="009A6193"/>
    <w:rsid w:val="009F6686"/>
    <w:rsid w:val="00A15B60"/>
    <w:rsid w:val="00A25D93"/>
    <w:rsid w:val="00AC27EA"/>
    <w:rsid w:val="00AC59D8"/>
    <w:rsid w:val="00AD0843"/>
    <w:rsid w:val="00B2639B"/>
    <w:rsid w:val="00BA63D2"/>
    <w:rsid w:val="00C60269"/>
    <w:rsid w:val="00D501C3"/>
    <w:rsid w:val="00D8400F"/>
    <w:rsid w:val="00E6013F"/>
    <w:rsid w:val="00E60D4D"/>
    <w:rsid w:val="00E62005"/>
    <w:rsid w:val="00EF3E2F"/>
    <w:rsid w:val="00F474C7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41622A26-5649-4134-9003-92F32EBA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6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35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95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5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3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6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2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9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9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1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0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16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6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8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4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2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51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3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45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5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24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24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71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526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9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2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8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2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7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35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56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525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8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30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5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1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34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3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2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5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7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2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4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9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9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2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0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0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8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6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0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7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9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5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6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3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826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850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251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1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206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0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0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6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88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92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7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86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2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0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6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640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5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9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4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7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21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3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7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67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0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0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9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4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2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57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3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135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288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054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810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4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74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57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3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18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8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2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1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3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3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5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5">
          <w:marLeft w:val="547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768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0780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5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60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37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0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48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46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64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1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0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9193</Words>
  <Characters>52403</Characters>
  <Application>Microsoft Office Word</Application>
  <DocSecurity>0</DocSecurity>
  <Lines>436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4</cp:revision>
  <dcterms:created xsi:type="dcterms:W3CDTF">2023-05-30T08:59:00Z</dcterms:created>
  <dcterms:modified xsi:type="dcterms:W3CDTF">2023-05-30T09:02:00Z</dcterms:modified>
</cp:coreProperties>
</file>